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1833"/>
        <w:gridCol w:w="1834"/>
        <w:gridCol w:w="1834"/>
        <w:gridCol w:w="1834"/>
        <w:gridCol w:w="1834"/>
      </w:tblGrid>
      <w:tr w:rsidR="003D555C" w:rsidTr="003D555C">
        <w:tc>
          <w:tcPr>
            <w:tcW w:w="9169" w:type="dxa"/>
            <w:gridSpan w:val="5"/>
            <w:vAlign w:val="center"/>
          </w:tcPr>
          <w:p w:rsidR="003D555C" w:rsidRPr="003D555C" w:rsidRDefault="003D555C" w:rsidP="003D555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COSTS</w:t>
            </w:r>
          </w:p>
        </w:tc>
      </w:tr>
      <w:tr w:rsidR="003D555C" w:rsidTr="003D555C">
        <w:tc>
          <w:tcPr>
            <w:tcW w:w="3667" w:type="dxa"/>
            <w:gridSpan w:val="2"/>
            <w:vAlign w:val="center"/>
          </w:tcPr>
          <w:p w:rsidR="003D555C" w:rsidRDefault="003D555C" w:rsidP="003D555C">
            <w:pPr>
              <w:pStyle w:val="Defaul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Purpose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of </w:t>
            </w:r>
            <w:proofErr w:type="spellStart"/>
            <w:r>
              <w:rPr>
                <w:b/>
                <w:bCs/>
                <w:sz w:val="20"/>
                <w:szCs w:val="20"/>
              </w:rPr>
              <w:t>the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service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covered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by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the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cost</w:t>
            </w:r>
            <w:proofErr w:type="spellEnd"/>
          </w:p>
          <w:p w:rsidR="003D555C" w:rsidRDefault="003D555C" w:rsidP="003D555C">
            <w:pPr>
              <w:pStyle w:val="Default"/>
              <w:jc w:val="center"/>
            </w:pPr>
          </w:p>
        </w:tc>
        <w:tc>
          <w:tcPr>
            <w:tcW w:w="1834" w:type="dxa"/>
            <w:vAlign w:val="center"/>
          </w:tcPr>
          <w:p w:rsidR="003D555C" w:rsidRDefault="003D555C" w:rsidP="003D555C">
            <w:pPr>
              <w:pStyle w:val="Defaul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Charged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by</w:t>
            </w:r>
            <w:proofErr w:type="spellEnd"/>
          </w:p>
          <w:p w:rsidR="003D555C" w:rsidRDefault="003D555C" w:rsidP="003D555C">
            <w:pPr>
              <w:jc w:val="center"/>
            </w:pPr>
          </w:p>
        </w:tc>
        <w:tc>
          <w:tcPr>
            <w:tcW w:w="1834" w:type="dxa"/>
            <w:vAlign w:val="center"/>
          </w:tcPr>
          <w:p w:rsidR="003D555C" w:rsidRDefault="003D555C" w:rsidP="003D555C">
            <w:pPr>
              <w:pStyle w:val="Defaul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Name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of </w:t>
            </w:r>
            <w:proofErr w:type="spellStart"/>
            <w:r>
              <w:rPr>
                <w:b/>
                <w:bCs/>
                <w:sz w:val="20"/>
                <w:szCs w:val="20"/>
              </w:rPr>
              <w:t>the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authority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, </w:t>
            </w:r>
            <w:proofErr w:type="spellStart"/>
            <w:r>
              <w:rPr>
                <w:b/>
                <w:bCs/>
                <w:sz w:val="20"/>
                <w:szCs w:val="20"/>
              </w:rPr>
              <w:t>body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or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person</w:t>
            </w:r>
            <w:proofErr w:type="spellEnd"/>
          </w:p>
          <w:p w:rsidR="003D555C" w:rsidRDefault="003D555C" w:rsidP="003D555C">
            <w:pPr>
              <w:jc w:val="center"/>
            </w:pPr>
          </w:p>
        </w:tc>
        <w:tc>
          <w:tcPr>
            <w:tcW w:w="1834" w:type="dxa"/>
            <w:vAlign w:val="center"/>
          </w:tcPr>
          <w:p w:rsidR="003D555C" w:rsidRPr="003D555C" w:rsidRDefault="003D555C" w:rsidP="003D555C">
            <w:pPr>
              <w:pStyle w:val="Default"/>
              <w:jc w:val="center"/>
              <w:rPr>
                <w:sz w:val="12"/>
                <w:szCs w:val="12"/>
                <w:lang w:val="en-US"/>
              </w:rPr>
            </w:pPr>
            <w:r>
              <w:rPr>
                <w:b/>
                <w:bCs/>
                <w:sz w:val="19"/>
                <w:szCs w:val="19"/>
              </w:rPr>
              <w:t>Amount</w:t>
            </w:r>
            <w:r w:rsidRPr="003D555C">
              <w:rPr>
                <w:b/>
                <w:bCs/>
                <w:sz w:val="12"/>
                <w:szCs w:val="12"/>
                <w:vertAlign w:val="superscript"/>
              </w:rPr>
              <w:t>4</w:t>
            </w:r>
          </w:p>
          <w:p w:rsidR="003D555C" w:rsidRDefault="003D555C" w:rsidP="003D555C">
            <w:pPr>
              <w:jc w:val="center"/>
            </w:pPr>
            <w:r>
              <w:rPr>
                <w:b/>
                <w:bCs/>
                <w:sz w:val="19"/>
                <w:szCs w:val="19"/>
              </w:rPr>
              <w:t>[</w:t>
            </w:r>
            <w:proofErr w:type="spellStart"/>
            <w:r>
              <w:rPr>
                <w:b/>
                <w:bCs/>
                <w:sz w:val="19"/>
                <w:szCs w:val="19"/>
              </w:rPr>
              <w:t>currency</w:t>
            </w:r>
            <w:proofErr w:type="spellEnd"/>
            <w:r>
              <w:rPr>
                <w:b/>
                <w:bCs/>
                <w:sz w:val="19"/>
                <w:szCs w:val="19"/>
              </w:rPr>
              <w:t>]</w:t>
            </w:r>
          </w:p>
        </w:tc>
      </w:tr>
      <w:tr w:rsidR="003D555C" w:rsidTr="003D555C">
        <w:tc>
          <w:tcPr>
            <w:tcW w:w="3667" w:type="dxa"/>
            <w:gridSpan w:val="2"/>
            <w:vAlign w:val="center"/>
          </w:tcPr>
          <w:p w:rsidR="003D555C" w:rsidRDefault="003D555C" w:rsidP="003D555C">
            <w:pPr>
              <w:pStyle w:val="Default"/>
              <w:jc w:val="center"/>
              <w:rPr>
                <w:sz w:val="13"/>
                <w:szCs w:val="13"/>
              </w:rPr>
            </w:pPr>
            <w:proofErr w:type="spellStart"/>
            <w:r>
              <w:rPr>
                <w:sz w:val="20"/>
                <w:szCs w:val="20"/>
              </w:rPr>
              <w:t>Administrative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application</w:t>
            </w:r>
            <w:proofErr w:type="spellEnd"/>
            <w:r>
              <w:rPr>
                <w:sz w:val="20"/>
                <w:szCs w:val="20"/>
              </w:rPr>
              <w:t xml:space="preserve"> fee</w:t>
            </w:r>
            <w:r w:rsidRPr="003D555C">
              <w:rPr>
                <w:sz w:val="13"/>
                <w:szCs w:val="13"/>
                <w:vertAlign w:val="superscript"/>
              </w:rPr>
              <w:t>5</w:t>
            </w:r>
          </w:p>
          <w:p w:rsidR="003D555C" w:rsidRDefault="003D555C" w:rsidP="003D555C">
            <w:pPr>
              <w:jc w:val="center"/>
            </w:pPr>
          </w:p>
        </w:tc>
        <w:tc>
          <w:tcPr>
            <w:tcW w:w="1834" w:type="dxa"/>
            <w:vAlign w:val="center"/>
          </w:tcPr>
          <w:p w:rsidR="003D555C" w:rsidRPr="00A82E41" w:rsidRDefault="00A82E41" w:rsidP="003D555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CAN</w:t>
            </w:r>
          </w:p>
        </w:tc>
        <w:tc>
          <w:tcPr>
            <w:tcW w:w="1834" w:type="dxa"/>
            <w:vAlign w:val="center"/>
          </w:tcPr>
          <w:p w:rsidR="003D555C" w:rsidRPr="00A82E41" w:rsidRDefault="00A82E41" w:rsidP="003D555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Ministry of justice</w:t>
            </w:r>
          </w:p>
        </w:tc>
        <w:tc>
          <w:tcPr>
            <w:tcW w:w="1834" w:type="dxa"/>
            <w:vAlign w:val="center"/>
          </w:tcPr>
          <w:p w:rsidR="003D555C" w:rsidRPr="00A82E41" w:rsidRDefault="00A82E41" w:rsidP="003D555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BGN 50</w:t>
            </w:r>
          </w:p>
        </w:tc>
      </w:tr>
      <w:tr w:rsidR="003D555C" w:rsidTr="003D555C">
        <w:tc>
          <w:tcPr>
            <w:tcW w:w="3667" w:type="dxa"/>
            <w:gridSpan w:val="2"/>
            <w:vAlign w:val="center"/>
          </w:tcPr>
          <w:p w:rsidR="003D555C" w:rsidRDefault="003D555C" w:rsidP="003D555C">
            <w:pPr>
              <w:pStyle w:val="Default"/>
              <w:jc w:val="center"/>
              <w:rPr>
                <w:sz w:val="13"/>
                <w:szCs w:val="13"/>
              </w:rPr>
            </w:pPr>
            <w:proofErr w:type="spellStart"/>
            <w:r>
              <w:rPr>
                <w:sz w:val="20"/>
                <w:szCs w:val="20"/>
              </w:rPr>
              <w:t>Administrative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processing</w:t>
            </w:r>
            <w:proofErr w:type="spellEnd"/>
            <w:r>
              <w:rPr>
                <w:sz w:val="20"/>
                <w:szCs w:val="20"/>
              </w:rPr>
              <w:t xml:space="preserve"> fee</w:t>
            </w:r>
            <w:r w:rsidRPr="003D555C">
              <w:rPr>
                <w:sz w:val="13"/>
                <w:szCs w:val="13"/>
                <w:vertAlign w:val="superscript"/>
              </w:rPr>
              <w:t>6</w:t>
            </w:r>
          </w:p>
          <w:p w:rsidR="003D555C" w:rsidRDefault="003D555C" w:rsidP="003D555C">
            <w:pPr>
              <w:jc w:val="center"/>
            </w:pPr>
          </w:p>
        </w:tc>
        <w:tc>
          <w:tcPr>
            <w:tcW w:w="1834" w:type="dxa"/>
            <w:vAlign w:val="center"/>
          </w:tcPr>
          <w:p w:rsidR="003D555C" w:rsidRPr="00A82E41" w:rsidRDefault="00A82E41" w:rsidP="003D555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N/A</w:t>
            </w:r>
          </w:p>
        </w:tc>
        <w:tc>
          <w:tcPr>
            <w:tcW w:w="1834" w:type="dxa"/>
            <w:vAlign w:val="center"/>
          </w:tcPr>
          <w:p w:rsidR="003D555C" w:rsidRDefault="003D555C" w:rsidP="003D555C">
            <w:pPr>
              <w:jc w:val="center"/>
            </w:pPr>
          </w:p>
        </w:tc>
        <w:tc>
          <w:tcPr>
            <w:tcW w:w="1834" w:type="dxa"/>
            <w:vAlign w:val="center"/>
          </w:tcPr>
          <w:p w:rsidR="003D555C" w:rsidRDefault="003D555C" w:rsidP="003D555C">
            <w:pPr>
              <w:jc w:val="center"/>
            </w:pPr>
          </w:p>
        </w:tc>
      </w:tr>
      <w:tr w:rsidR="003D555C" w:rsidTr="003D555C">
        <w:tc>
          <w:tcPr>
            <w:tcW w:w="3667" w:type="dxa"/>
            <w:gridSpan w:val="2"/>
            <w:vAlign w:val="center"/>
          </w:tcPr>
          <w:p w:rsidR="003D555C" w:rsidRDefault="003D555C" w:rsidP="003D555C">
            <w:pPr>
              <w:pStyle w:val="Defaul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Court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fees</w:t>
            </w:r>
            <w:proofErr w:type="spellEnd"/>
          </w:p>
          <w:p w:rsidR="003D555C" w:rsidRDefault="003D555C" w:rsidP="003D555C">
            <w:pPr>
              <w:jc w:val="center"/>
            </w:pPr>
          </w:p>
        </w:tc>
        <w:tc>
          <w:tcPr>
            <w:tcW w:w="1834" w:type="dxa"/>
            <w:vAlign w:val="center"/>
          </w:tcPr>
          <w:p w:rsidR="003D555C" w:rsidRPr="00A82E41" w:rsidRDefault="00A82E41" w:rsidP="003D555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CT</w:t>
            </w:r>
          </w:p>
        </w:tc>
        <w:tc>
          <w:tcPr>
            <w:tcW w:w="1834" w:type="dxa"/>
            <w:vAlign w:val="center"/>
          </w:tcPr>
          <w:p w:rsidR="003D555C" w:rsidRPr="00A82E41" w:rsidRDefault="00A82E41" w:rsidP="003D555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Sofia City Court</w:t>
            </w:r>
          </w:p>
        </w:tc>
        <w:tc>
          <w:tcPr>
            <w:tcW w:w="1834" w:type="dxa"/>
            <w:vAlign w:val="center"/>
          </w:tcPr>
          <w:p w:rsidR="003D555C" w:rsidRPr="00A82E41" w:rsidRDefault="00A82E41" w:rsidP="003D555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BGN 25</w:t>
            </w:r>
          </w:p>
        </w:tc>
      </w:tr>
      <w:tr w:rsidR="003D555C" w:rsidTr="003D555C">
        <w:tc>
          <w:tcPr>
            <w:tcW w:w="3667" w:type="dxa"/>
            <w:gridSpan w:val="2"/>
            <w:vAlign w:val="center"/>
          </w:tcPr>
          <w:p w:rsidR="003D555C" w:rsidRDefault="003D555C" w:rsidP="003D555C">
            <w:pPr>
              <w:pStyle w:val="Defaul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Visa</w:t>
            </w:r>
            <w:proofErr w:type="spellEnd"/>
            <w:r>
              <w:rPr>
                <w:sz w:val="20"/>
                <w:szCs w:val="20"/>
              </w:rPr>
              <w:t xml:space="preserve">(s) </w:t>
            </w:r>
            <w:proofErr w:type="spellStart"/>
            <w:r>
              <w:rPr>
                <w:sz w:val="20"/>
                <w:szCs w:val="20"/>
              </w:rPr>
              <w:t>for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PAPs</w:t>
            </w:r>
            <w:proofErr w:type="spellEnd"/>
            <w:r>
              <w:rPr>
                <w:sz w:val="20"/>
                <w:szCs w:val="20"/>
              </w:rPr>
              <w:t xml:space="preserve"> to </w:t>
            </w:r>
            <w:proofErr w:type="spellStart"/>
            <w:r>
              <w:rPr>
                <w:sz w:val="20"/>
                <w:szCs w:val="20"/>
              </w:rPr>
              <w:t>enter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the</w:t>
            </w:r>
            <w:proofErr w:type="spellEnd"/>
            <w:r>
              <w:rPr>
                <w:sz w:val="20"/>
                <w:szCs w:val="20"/>
              </w:rPr>
              <w:t xml:space="preserve"> State of </w:t>
            </w:r>
            <w:proofErr w:type="spellStart"/>
            <w:r>
              <w:rPr>
                <w:sz w:val="20"/>
                <w:szCs w:val="20"/>
              </w:rPr>
              <w:t>origin</w:t>
            </w:r>
            <w:proofErr w:type="spellEnd"/>
          </w:p>
          <w:p w:rsidR="003D555C" w:rsidRDefault="003D555C" w:rsidP="003D555C">
            <w:pPr>
              <w:jc w:val="center"/>
            </w:pPr>
          </w:p>
        </w:tc>
        <w:tc>
          <w:tcPr>
            <w:tcW w:w="1834" w:type="dxa"/>
            <w:vAlign w:val="center"/>
          </w:tcPr>
          <w:p w:rsidR="003D555C" w:rsidRPr="00A82E41" w:rsidRDefault="00A82E41" w:rsidP="003D555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N/A</w:t>
            </w:r>
          </w:p>
        </w:tc>
        <w:tc>
          <w:tcPr>
            <w:tcW w:w="1834" w:type="dxa"/>
            <w:vAlign w:val="center"/>
          </w:tcPr>
          <w:p w:rsidR="003D555C" w:rsidRDefault="003D555C" w:rsidP="003D555C">
            <w:pPr>
              <w:jc w:val="center"/>
            </w:pPr>
          </w:p>
        </w:tc>
        <w:tc>
          <w:tcPr>
            <w:tcW w:w="1834" w:type="dxa"/>
            <w:vAlign w:val="center"/>
          </w:tcPr>
          <w:p w:rsidR="003D555C" w:rsidRDefault="003D555C" w:rsidP="003D555C">
            <w:pPr>
              <w:jc w:val="center"/>
            </w:pPr>
          </w:p>
        </w:tc>
      </w:tr>
      <w:tr w:rsidR="003D555C" w:rsidTr="003D555C">
        <w:tc>
          <w:tcPr>
            <w:tcW w:w="1833" w:type="dxa"/>
            <w:vMerge w:val="restart"/>
            <w:vAlign w:val="center"/>
          </w:tcPr>
          <w:p w:rsidR="003D555C" w:rsidRDefault="003D555C" w:rsidP="003D555C">
            <w:pPr>
              <w:pStyle w:val="Defaul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Specialised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professionals</w:t>
            </w:r>
            <w:proofErr w:type="spellEnd"/>
          </w:p>
          <w:p w:rsidR="003D555C" w:rsidRDefault="003D555C" w:rsidP="003D555C">
            <w:pPr>
              <w:jc w:val="center"/>
            </w:pPr>
          </w:p>
        </w:tc>
        <w:tc>
          <w:tcPr>
            <w:tcW w:w="1834" w:type="dxa"/>
            <w:vAlign w:val="center"/>
          </w:tcPr>
          <w:p w:rsidR="003D555C" w:rsidRDefault="003D555C" w:rsidP="003D555C">
            <w:pPr>
              <w:pStyle w:val="Defaul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Legal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services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r>
              <w:rPr>
                <w:i/>
                <w:iCs/>
                <w:sz w:val="20"/>
                <w:szCs w:val="20"/>
              </w:rPr>
              <w:t xml:space="preserve">e.g., </w:t>
            </w:r>
            <w:proofErr w:type="spellStart"/>
            <w:r>
              <w:rPr>
                <w:sz w:val="20"/>
                <w:szCs w:val="20"/>
              </w:rPr>
              <w:t>legal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advice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and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representation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the</w:t>
            </w:r>
            <w:proofErr w:type="spellEnd"/>
            <w:r>
              <w:rPr>
                <w:sz w:val="20"/>
                <w:szCs w:val="20"/>
              </w:rPr>
              <w:t xml:space="preserve"> State of </w:t>
            </w:r>
            <w:proofErr w:type="spellStart"/>
            <w:r>
              <w:rPr>
                <w:sz w:val="20"/>
                <w:szCs w:val="20"/>
              </w:rPr>
              <w:t>origin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:rsidR="003D555C" w:rsidRDefault="003D555C" w:rsidP="003D555C">
            <w:pPr>
              <w:jc w:val="center"/>
            </w:pPr>
          </w:p>
        </w:tc>
        <w:tc>
          <w:tcPr>
            <w:tcW w:w="1834" w:type="dxa"/>
            <w:vAlign w:val="center"/>
          </w:tcPr>
          <w:p w:rsidR="003D555C" w:rsidRPr="00A82E41" w:rsidRDefault="00A82E41" w:rsidP="003D555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OP</w:t>
            </w:r>
          </w:p>
        </w:tc>
        <w:tc>
          <w:tcPr>
            <w:tcW w:w="1834" w:type="dxa"/>
            <w:vAlign w:val="center"/>
          </w:tcPr>
          <w:p w:rsidR="003D555C" w:rsidRPr="00A82E41" w:rsidRDefault="00A82E41" w:rsidP="003D555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Lawyer</w:t>
            </w:r>
          </w:p>
        </w:tc>
        <w:tc>
          <w:tcPr>
            <w:tcW w:w="1834" w:type="dxa"/>
            <w:vAlign w:val="center"/>
          </w:tcPr>
          <w:p w:rsidR="003D555C" w:rsidRPr="00A82E41" w:rsidRDefault="00A82E41" w:rsidP="003136B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BGN </w:t>
            </w:r>
            <w:r w:rsidR="003136BF">
              <w:rPr>
                <w:lang w:val="en-US"/>
              </w:rPr>
              <w:t>150</w:t>
            </w:r>
            <w:r>
              <w:rPr>
                <w:lang w:val="en-US"/>
              </w:rPr>
              <w:t>-</w:t>
            </w:r>
            <w:r w:rsidR="003136BF">
              <w:rPr>
                <w:lang w:val="en-US"/>
              </w:rPr>
              <w:t>2800</w:t>
            </w:r>
          </w:p>
        </w:tc>
      </w:tr>
      <w:tr w:rsidR="003D555C" w:rsidTr="003D555C">
        <w:tc>
          <w:tcPr>
            <w:tcW w:w="1833" w:type="dxa"/>
            <w:vMerge/>
            <w:vAlign w:val="center"/>
          </w:tcPr>
          <w:p w:rsidR="003D555C" w:rsidRDefault="003D555C" w:rsidP="003D555C">
            <w:pPr>
              <w:jc w:val="center"/>
            </w:pPr>
          </w:p>
        </w:tc>
        <w:tc>
          <w:tcPr>
            <w:tcW w:w="1834" w:type="dxa"/>
            <w:vAlign w:val="center"/>
          </w:tcPr>
          <w:p w:rsidR="003D555C" w:rsidRDefault="003D555C" w:rsidP="003D555C">
            <w:pPr>
              <w:pStyle w:val="Defaul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Notary’s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fees</w:t>
            </w:r>
            <w:proofErr w:type="spellEnd"/>
          </w:p>
          <w:p w:rsidR="003D555C" w:rsidRPr="003D555C" w:rsidRDefault="003D555C" w:rsidP="003D555C">
            <w:pPr>
              <w:jc w:val="center"/>
              <w:rPr>
                <w:lang w:val="en-US"/>
              </w:rPr>
            </w:pPr>
          </w:p>
        </w:tc>
        <w:tc>
          <w:tcPr>
            <w:tcW w:w="1834" w:type="dxa"/>
            <w:vAlign w:val="center"/>
          </w:tcPr>
          <w:p w:rsidR="003D555C" w:rsidRPr="00A82E41" w:rsidRDefault="00A82E41" w:rsidP="003D555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OP</w:t>
            </w:r>
          </w:p>
        </w:tc>
        <w:tc>
          <w:tcPr>
            <w:tcW w:w="1834" w:type="dxa"/>
            <w:vAlign w:val="center"/>
          </w:tcPr>
          <w:p w:rsidR="003D555C" w:rsidRPr="00A82E41" w:rsidRDefault="00A82E41" w:rsidP="003D555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Notary</w:t>
            </w:r>
          </w:p>
        </w:tc>
        <w:tc>
          <w:tcPr>
            <w:tcW w:w="1834" w:type="dxa"/>
            <w:vAlign w:val="center"/>
          </w:tcPr>
          <w:p w:rsidR="003D555C" w:rsidRPr="003D555C" w:rsidRDefault="00A82E41" w:rsidP="003D555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BGN 150</w:t>
            </w:r>
          </w:p>
        </w:tc>
      </w:tr>
      <w:tr w:rsidR="003D555C" w:rsidTr="003D555C">
        <w:tc>
          <w:tcPr>
            <w:tcW w:w="1833" w:type="dxa"/>
            <w:vMerge/>
            <w:vAlign w:val="center"/>
          </w:tcPr>
          <w:p w:rsidR="003D555C" w:rsidRDefault="003D555C" w:rsidP="003D555C">
            <w:pPr>
              <w:jc w:val="center"/>
            </w:pPr>
          </w:p>
        </w:tc>
        <w:tc>
          <w:tcPr>
            <w:tcW w:w="1834" w:type="dxa"/>
            <w:vAlign w:val="center"/>
          </w:tcPr>
          <w:p w:rsidR="003D555C" w:rsidRDefault="003D555C" w:rsidP="003D555C">
            <w:pPr>
              <w:pStyle w:val="Defaul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Medical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services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r>
              <w:rPr>
                <w:i/>
                <w:iCs/>
                <w:sz w:val="20"/>
                <w:szCs w:val="20"/>
              </w:rPr>
              <w:t>e.g.</w:t>
            </w:r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health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examination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for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the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child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:rsidR="003D555C" w:rsidRDefault="003D555C" w:rsidP="003D555C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834" w:type="dxa"/>
            <w:vAlign w:val="center"/>
          </w:tcPr>
          <w:p w:rsidR="003D555C" w:rsidRPr="00A82E41" w:rsidRDefault="00A82E41" w:rsidP="003D555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OP</w:t>
            </w:r>
          </w:p>
        </w:tc>
        <w:tc>
          <w:tcPr>
            <w:tcW w:w="1834" w:type="dxa"/>
            <w:vAlign w:val="center"/>
          </w:tcPr>
          <w:p w:rsidR="003D555C" w:rsidRPr="00A82E41" w:rsidRDefault="00A82E41" w:rsidP="003D555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Medical specialist</w:t>
            </w:r>
          </w:p>
        </w:tc>
        <w:tc>
          <w:tcPr>
            <w:tcW w:w="1834" w:type="dxa"/>
            <w:vAlign w:val="center"/>
          </w:tcPr>
          <w:p w:rsidR="003D555C" w:rsidRPr="003D555C" w:rsidRDefault="00A82E41" w:rsidP="003D555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BGN 50 per visit</w:t>
            </w:r>
          </w:p>
        </w:tc>
      </w:tr>
      <w:tr w:rsidR="003D555C" w:rsidTr="003D555C">
        <w:tc>
          <w:tcPr>
            <w:tcW w:w="1833" w:type="dxa"/>
            <w:vMerge/>
            <w:vAlign w:val="center"/>
          </w:tcPr>
          <w:p w:rsidR="003D555C" w:rsidRDefault="003D555C" w:rsidP="003D555C">
            <w:pPr>
              <w:jc w:val="center"/>
            </w:pPr>
          </w:p>
        </w:tc>
        <w:tc>
          <w:tcPr>
            <w:tcW w:w="1834" w:type="dxa"/>
            <w:vAlign w:val="center"/>
          </w:tcPr>
          <w:p w:rsidR="003D555C" w:rsidRDefault="003D555C" w:rsidP="003D555C">
            <w:pPr>
              <w:pStyle w:val="Defaul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Psychologists</w:t>
            </w:r>
            <w:proofErr w:type="spellEnd"/>
            <w:r>
              <w:rPr>
                <w:sz w:val="20"/>
                <w:szCs w:val="20"/>
              </w:rPr>
              <w:t xml:space="preserve"> / </w:t>
            </w:r>
            <w:proofErr w:type="spellStart"/>
            <w:r>
              <w:rPr>
                <w:sz w:val="20"/>
                <w:szCs w:val="20"/>
              </w:rPr>
              <w:t>counselling</w:t>
            </w:r>
            <w:proofErr w:type="spellEnd"/>
          </w:p>
          <w:p w:rsidR="003D555C" w:rsidRDefault="003D555C" w:rsidP="003D555C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834" w:type="dxa"/>
            <w:vAlign w:val="center"/>
          </w:tcPr>
          <w:p w:rsidR="003D555C" w:rsidRPr="00A82E41" w:rsidRDefault="00A82E41" w:rsidP="003D555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OP</w:t>
            </w:r>
          </w:p>
        </w:tc>
        <w:tc>
          <w:tcPr>
            <w:tcW w:w="1834" w:type="dxa"/>
            <w:vAlign w:val="center"/>
          </w:tcPr>
          <w:p w:rsidR="003D555C" w:rsidRPr="00A82E41" w:rsidRDefault="00A82E41" w:rsidP="003D555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Specialist</w:t>
            </w:r>
          </w:p>
        </w:tc>
        <w:tc>
          <w:tcPr>
            <w:tcW w:w="1834" w:type="dxa"/>
            <w:vAlign w:val="center"/>
          </w:tcPr>
          <w:p w:rsidR="003D555C" w:rsidRPr="003D555C" w:rsidRDefault="00A82E41" w:rsidP="003D555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BGN 50 per visit</w:t>
            </w:r>
          </w:p>
        </w:tc>
      </w:tr>
      <w:tr w:rsidR="003D555C" w:rsidTr="003D555C">
        <w:tc>
          <w:tcPr>
            <w:tcW w:w="1833" w:type="dxa"/>
            <w:vMerge/>
            <w:vAlign w:val="center"/>
          </w:tcPr>
          <w:p w:rsidR="003D555C" w:rsidRDefault="003D555C" w:rsidP="003D555C">
            <w:pPr>
              <w:pStyle w:val="Default"/>
              <w:jc w:val="center"/>
            </w:pPr>
          </w:p>
        </w:tc>
        <w:tc>
          <w:tcPr>
            <w:tcW w:w="1834" w:type="dxa"/>
            <w:vAlign w:val="center"/>
          </w:tcPr>
          <w:p w:rsidR="003D555C" w:rsidRDefault="003D555C" w:rsidP="003D555C">
            <w:pPr>
              <w:pStyle w:val="Defaul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Interpreter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the</w:t>
            </w:r>
            <w:proofErr w:type="spellEnd"/>
            <w:r>
              <w:rPr>
                <w:sz w:val="20"/>
                <w:szCs w:val="20"/>
              </w:rPr>
              <w:t xml:space="preserve"> State of </w:t>
            </w:r>
            <w:proofErr w:type="spellStart"/>
            <w:r>
              <w:rPr>
                <w:sz w:val="20"/>
                <w:szCs w:val="20"/>
              </w:rPr>
              <w:t>origin</w:t>
            </w:r>
            <w:proofErr w:type="spellEnd"/>
          </w:p>
          <w:p w:rsidR="003D555C" w:rsidRDefault="003D555C" w:rsidP="003D555C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834" w:type="dxa"/>
            <w:vAlign w:val="center"/>
          </w:tcPr>
          <w:p w:rsidR="003D555C" w:rsidRPr="00A82E41" w:rsidRDefault="00A82E41" w:rsidP="003D555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OP</w:t>
            </w:r>
          </w:p>
        </w:tc>
        <w:tc>
          <w:tcPr>
            <w:tcW w:w="1834" w:type="dxa"/>
            <w:vAlign w:val="center"/>
          </w:tcPr>
          <w:p w:rsidR="003D555C" w:rsidRPr="00A82E41" w:rsidRDefault="00A82E41" w:rsidP="003D555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Specialist Interpreter</w:t>
            </w:r>
          </w:p>
        </w:tc>
        <w:tc>
          <w:tcPr>
            <w:tcW w:w="1834" w:type="dxa"/>
            <w:vAlign w:val="center"/>
          </w:tcPr>
          <w:p w:rsidR="003D555C" w:rsidRPr="003D555C" w:rsidRDefault="003136BF" w:rsidP="003D555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BGN 1000</w:t>
            </w:r>
          </w:p>
        </w:tc>
      </w:tr>
      <w:tr w:rsidR="003D555C" w:rsidTr="003D555C">
        <w:tc>
          <w:tcPr>
            <w:tcW w:w="1833" w:type="dxa"/>
            <w:vMerge/>
            <w:vAlign w:val="center"/>
          </w:tcPr>
          <w:p w:rsidR="003D555C" w:rsidRDefault="003D555C" w:rsidP="003D555C">
            <w:pPr>
              <w:jc w:val="center"/>
            </w:pPr>
          </w:p>
        </w:tc>
        <w:tc>
          <w:tcPr>
            <w:tcW w:w="1834" w:type="dxa"/>
            <w:vAlign w:val="center"/>
          </w:tcPr>
          <w:p w:rsidR="003D555C" w:rsidRDefault="003D555C" w:rsidP="003D555C">
            <w:pPr>
              <w:pStyle w:val="Defaul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Other</w:t>
            </w:r>
            <w:proofErr w:type="spellEnd"/>
            <w:r>
              <w:rPr>
                <w:sz w:val="20"/>
                <w:szCs w:val="20"/>
              </w:rPr>
              <w:t>: [</w:t>
            </w:r>
            <w:proofErr w:type="spellStart"/>
            <w:r>
              <w:rPr>
                <w:sz w:val="20"/>
                <w:szCs w:val="20"/>
              </w:rPr>
              <w:t>please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specify</w:t>
            </w:r>
            <w:proofErr w:type="spellEnd"/>
            <w:r>
              <w:rPr>
                <w:sz w:val="20"/>
                <w:szCs w:val="20"/>
              </w:rPr>
              <w:t>]</w:t>
            </w:r>
          </w:p>
          <w:p w:rsidR="003D555C" w:rsidRDefault="003D555C" w:rsidP="003D555C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834" w:type="dxa"/>
            <w:vAlign w:val="center"/>
          </w:tcPr>
          <w:p w:rsidR="003D555C" w:rsidRPr="00A82E41" w:rsidRDefault="00A82E41" w:rsidP="003D555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N/A</w:t>
            </w:r>
          </w:p>
        </w:tc>
        <w:tc>
          <w:tcPr>
            <w:tcW w:w="1834" w:type="dxa"/>
            <w:vAlign w:val="center"/>
          </w:tcPr>
          <w:p w:rsidR="003D555C" w:rsidRDefault="003D555C" w:rsidP="003D555C">
            <w:pPr>
              <w:jc w:val="center"/>
            </w:pPr>
          </w:p>
        </w:tc>
        <w:tc>
          <w:tcPr>
            <w:tcW w:w="1834" w:type="dxa"/>
            <w:vAlign w:val="center"/>
          </w:tcPr>
          <w:p w:rsidR="003D555C" w:rsidRPr="003D555C" w:rsidRDefault="003D555C" w:rsidP="003D555C">
            <w:pPr>
              <w:jc w:val="center"/>
              <w:rPr>
                <w:lang w:val="en-US"/>
              </w:rPr>
            </w:pPr>
          </w:p>
        </w:tc>
      </w:tr>
      <w:tr w:rsidR="003D555C" w:rsidTr="003D555C">
        <w:tc>
          <w:tcPr>
            <w:tcW w:w="1833" w:type="dxa"/>
            <w:vMerge w:val="restart"/>
            <w:vAlign w:val="center"/>
          </w:tcPr>
          <w:p w:rsidR="003D555C" w:rsidRDefault="003D555C" w:rsidP="003D555C">
            <w:pPr>
              <w:pStyle w:val="Defaul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Documentation</w:t>
            </w:r>
            <w:proofErr w:type="spellEnd"/>
          </w:p>
          <w:p w:rsidR="003D555C" w:rsidRDefault="003D555C" w:rsidP="003D555C">
            <w:pPr>
              <w:jc w:val="center"/>
            </w:pPr>
          </w:p>
        </w:tc>
        <w:tc>
          <w:tcPr>
            <w:tcW w:w="1834" w:type="dxa"/>
            <w:vAlign w:val="center"/>
          </w:tcPr>
          <w:p w:rsidR="003D555C" w:rsidRDefault="003D555C" w:rsidP="003D555C">
            <w:pPr>
              <w:pStyle w:val="Defaul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Birth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certificate</w:t>
            </w:r>
            <w:proofErr w:type="spellEnd"/>
            <w:r>
              <w:rPr>
                <w:sz w:val="20"/>
                <w:szCs w:val="20"/>
              </w:rPr>
              <w:t xml:space="preserve">(s) of </w:t>
            </w:r>
            <w:proofErr w:type="spellStart"/>
            <w:r>
              <w:rPr>
                <w:sz w:val="20"/>
                <w:szCs w:val="20"/>
              </w:rPr>
              <w:t>the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child</w:t>
            </w:r>
            <w:proofErr w:type="spellEnd"/>
          </w:p>
          <w:p w:rsidR="003D555C" w:rsidRDefault="003D555C" w:rsidP="003D555C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834" w:type="dxa"/>
            <w:vAlign w:val="center"/>
          </w:tcPr>
          <w:p w:rsidR="003D555C" w:rsidRPr="00A82E41" w:rsidRDefault="00A82E41" w:rsidP="003D555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PA</w:t>
            </w:r>
          </w:p>
        </w:tc>
        <w:tc>
          <w:tcPr>
            <w:tcW w:w="1834" w:type="dxa"/>
            <w:vAlign w:val="center"/>
          </w:tcPr>
          <w:p w:rsidR="003D555C" w:rsidRPr="00A82E41" w:rsidRDefault="00A82E41" w:rsidP="003D555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Municipality of Sofia</w:t>
            </w:r>
          </w:p>
        </w:tc>
        <w:tc>
          <w:tcPr>
            <w:tcW w:w="1834" w:type="dxa"/>
            <w:vAlign w:val="center"/>
          </w:tcPr>
          <w:p w:rsidR="003D555C" w:rsidRPr="003D555C" w:rsidRDefault="00A82E41" w:rsidP="00A82E41">
            <w:pPr>
              <w:rPr>
                <w:lang w:val="en-US"/>
              </w:rPr>
            </w:pPr>
            <w:r>
              <w:rPr>
                <w:lang w:val="en-US"/>
              </w:rPr>
              <w:t>BGN 45</w:t>
            </w:r>
          </w:p>
        </w:tc>
      </w:tr>
      <w:tr w:rsidR="003D555C" w:rsidTr="003D555C">
        <w:tc>
          <w:tcPr>
            <w:tcW w:w="1833" w:type="dxa"/>
            <w:vMerge/>
            <w:vAlign w:val="center"/>
          </w:tcPr>
          <w:p w:rsidR="003D555C" w:rsidRDefault="003D555C" w:rsidP="003D555C">
            <w:pPr>
              <w:jc w:val="center"/>
            </w:pPr>
          </w:p>
        </w:tc>
        <w:tc>
          <w:tcPr>
            <w:tcW w:w="1834" w:type="dxa"/>
            <w:vAlign w:val="center"/>
          </w:tcPr>
          <w:p w:rsidR="003D555C" w:rsidRDefault="003D555C" w:rsidP="003D555C">
            <w:pPr>
              <w:pStyle w:val="Defaul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Passport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from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the</w:t>
            </w:r>
            <w:proofErr w:type="spellEnd"/>
            <w:r>
              <w:rPr>
                <w:sz w:val="20"/>
                <w:szCs w:val="20"/>
              </w:rPr>
              <w:t xml:space="preserve"> State of </w:t>
            </w:r>
            <w:proofErr w:type="spellStart"/>
            <w:r>
              <w:rPr>
                <w:sz w:val="20"/>
                <w:szCs w:val="20"/>
              </w:rPr>
              <w:t>origin</w:t>
            </w:r>
            <w:proofErr w:type="spellEnd"/>
          </w:p>
          <w:p w:rsidR="003D555C" w:rsidRDefault="003D555C" w:rsidP="003D555C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834" w:type="dxa"/>
            <w:vAlign w:val="center"/>
          </w:tcPr>
          <w:p w:rsidR="003D555C" w:rsidRPr="00A82E41" w:rsidRDefault="00A82E41" w:rsidP="003D555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PA</w:t>
            </w:r>
          </w:p>
        </w:tc>
        <w:tc>
          <w:tcPr>
            <w:tcW w:w="1834" w:type="dxa"/>
            <w:vAlign w:val="center"/>
          </w:tcPr>
          <w:p w:rsidR="003D555C" w:rsidRPr="00A82E41" w:rsidRDefault="00A82E41" w:rsidP="003D555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Ministry of interior affairs</w:t>
            </w:r>
          </w:p>
        </w:tc>
        <w:tc>
          <w:tcPr>
            <w:tcW w:w="1834" w:type="dxa"/>
            <w:vAlign w:val="center"/>
          </w:tcPr>
          <w:p w:rsidR="003D555C" w:rsidRPr="003D555C" w:rsidRDefault="00A82E41" w:rsidP="003D555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BGN 20</w:t>
            </w:r>
          </w:p>
        </w:tc>
      </w:tr>
      <w:tr w:rsidR="003D555C" w:rsidTr="003D555C">
        <w:tc>
          <w:tcPr>
            <w:tcW w:w="1833" w:type="dxa"/>
            <w:vMerge/>
            <w:vAlign w:val="center"/>
          </w:tcPr>
          <w:p w:rsidR="003D555C" w:rsidRDefault="003D555C" w:rsidP="003D555C">
            <w:pPr>
              <w:jc w:val="center"/>
            </w:pPr>
          </w:p>
        </w:tc>
        <w:tc>
          <w:tcPr>
            <w:tcW w:w="1834" w:type="dxa"/>
            <w:vAlign w:val="center"/>
          </w:tcPr>
          <w:p w:rsidR="003D555C" w:rsidRDefault="003D555C" w:rsidP="003D555C">
            <w:pPr>
              <w:pStyle w:val="Defaul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Legalisation</w:t>
            </w:r>
            <w:proofErr w:type="spellEnd"/>
            <w:r>
              <w:rPr>
                <w:sz w:val="20"/>
                <w:szCs w:val="20"/>
              </w:rPr>
              <w:t xml:space="preserve"> of </w:t>
            </w:r>
            <w:proofErr w:type="spellStart"/>
            <w:r>
              <w:rPr>
                <w:sz w:val="20"/>
                <w:szCs w:val="20"/>
              </w:rPr>
              <w:t>documents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the</w:t>
            </w:r>
            <w:proofErr w:type="spellEnd"/>
            <w:r>
              <w:rPr>
                <w:sz w:val="20"/>
                <w:szCs w:val="20"/>
              </w:rPr>
              <w:t xml:space="preserve"> State of </w:t>
            </w:r>
            <w:proofErr w:type="spellStart"/>
            <w:r>
              <w:rPr>
                <w:sz w:val="20"/>
                <w:szCs w:val="20"/>
              </w:rPr>
              <w:t>origin</w:t>
            </w:r>
            <w:proofErr w:type="spellEnd"/>
          </w:p>
          <w:p w:rsidR="003D555C" w:rsidRDefault="003D555C" w:rsidP="003D555C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834" w:type="dxa"/>
            <w:vAlign w:val="center"/>
          </w:tcPr>
          <w:p w:rsidR="003D555C" w:rsidRPr="00A82E41" w:rsidRDefault="00A82E41" w:rsidP="003D555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PA</w:t>
            </w:r>
          </w:p>
        </w:tc>
        <w:tc>
          <w:tcPr>
            <w:tcW w:w="1834" w:type="dxa"/>
            <w:vAlign w:val="center"/>
          </w:tcPr>
          <w:p w:rsidR="003D555C" w:rsidRPr="00A82E41" w:rsidRDefault="00A82E41" w:rsidP="003D555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Ministry of foreign affairs</w:t>
            </w:r>
          </w:p>
        </w:tc>
        <w:tc>
          <w:tcPr>
            <w:tcW w:w="1834" w:type="dxa"/>
            <w:vAlign w:val="center"/>
          </w:tcPr>
          <w:p w:rsidR="003D555C" w:rsidRPr="003D555C" w:rsidRDefault="00A82E41" w:rsidP="003D555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BGN 110</w:t>
            </w:r>
          </w:p>
        </w:tc>
      </w:tr>
      <w:tr w:rsidR="003D555C" w:rsidTr="003D555C">
        <w:tc>
          <w:tcPr>
            <w:tcW w:w="1833" w:type="dxa"/>
            <w:vMerge/>
            <w:vAlign w:val="center"/>
          </w:tcPr>
          <w:p w:rsidR="003D555C" w:rsidRDefault="003D555C" w:rsidP="003D555C">
            <w:pPr>
              <w:jc w:val="center"/>
            </w:pPr>
          </w:p>
        </w:tc>
        <w:tc>
          <w:tcPr>
            <w:tcW w:w="1834" w:type="dxa"/>
            <w:vAlign w:val="center"/>
          </w:tcPr>
          <w:p w:rsidR="003D555C" w:rsidRDefault="003D555C" w:rsidP="003D555C">
            <w:pPr>
              <w:pStyle w:val="Defaul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Translation</w:t>
            </w:r>
            <w:proofErr w:type="spellEnd"/>
            <w:r>
              <w:rPr>
                <w:sz w:val="20"/>
                <w:szCs w:val="20"/>
              </w:rPr>
              <w:t xml:space="preserve"> of </w:t>
            </w:r>
            <w:proofErr w:type="spellStart"/>
            <w:r>
              <w:rPr>
                <w:sz w:val="20"/>
                <w:szCs w:val="20"/>
              </w:rPr>
              <w:t>documents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the</w:t>
            </w:r>
            <w:proofErr w:type="spellEnd"/>
            <w:r>
              <w:rPr>
                <w:sz w:val="20"/>
                <w:szCs w:val="20"/>
              </w:rPr>
              <w:t xml:space="preserve"> State of </w:t>
            </w:r>
            <w:proofErr w:type="spellStart"/>
            <w:r>
              <w:rPr>
                <w:sz w:val="20"/>
                <w:szCs w:val="20"/>
              </w:rPr>
              <w:t>origin</w:t>
            </w:r>
            <w:proofErr w:type="spellEnd"/>
          </w:p>
          <w:p w:rsidR="003D555C" w:rsidRDefault="003D555C" w:rsidP="003D555C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834" w:type="dxa"/>
            <w:vAlign w:val="center"/>
          </w:tcPr>
          <w:p w:rsidR="003D555C" w:rsidRPr="00A82E41" w:rsidRDefault="00A82E41" w:rsidP="003D555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OP</w:t>
            </w:r>
          </w:p>
        </w:tc>
        <w:tc>
          <w:tcPr>
            <w:tcW w:w="1834" w:type="dxa"/>
            <w:vAlign w:val="center"/>
          </w:tcPr>
          <w:p w:rsidR="003D555C" w:rsidRPr="00A82E41" w:rsidRDefault="00A82E41" w:rsidP="003D555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Specialist interpreter</w:t>
            </w:r>
          </w:p>
        </w:tc>
        <w:tc>
          <w:tcPr>
            <w:tcW w:w="1834" w:type="dxa"/>
            <w:vAlign w:val="center"/>
          </w:tcPr>
          <w:p w:rsidR="003D555C" w:rsidRPr="003D555C" w:rsidRDefault="00A82E41" w:rsidP="003136B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BGN </w:t>
            </w:r>
            <w:r w:rsidR="003136BF">
              <w:rPr>
                <w:lang w:val="en-US"/>
              </w:rPr>
              <w:t>1500</w:t>
            </w:r>
          </w:p>
        </w:tc>
      </w:tr>
      <w:tr w:rsidR="003D555C" w:rsidTr="003D555C">
        <w:tc>
          <w:tcPr>
            <w:tcW w:w="1833" w:type="dxa"/>
            <w:vMerge/>
            <w:vAlign w:val="center"/>
          </w:tcPr>
          <w:p w:rsidR="003D555C" w:rsidRDefault="003D555C" w:rsidP="003D555C">
            <w:pPr>
              <w:jc w:val="center"/>
            </w:pPr>
          </w:p>
        </w:tc>
        <w:tc>
          <w:tcPr>
            <w:tcW w:w="1834" w:type="dxa"/>
            <w:vAlign w:val="center"/>
          </w:tcPr>
          <w:p w:rsidR="003D555C" w:rsidRDefault="003D555C" w:rsidP="003D555C">
            <w:pPr>
              <w:pStyle w:val="Defaul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Other</w:t>
            </w:r>
            <w:proofErr w:type="spellEnd"/>
            <w:r>
              <w:rPr>
                <w:sz w:val="20"/>
                <w:szCs w:val="20"/>
              </w:rPr>
              <w:t>: [</w:t>
            </w:r>
            <w:proofErr w:type="spellStart"/>
            <w:r>
              <w:rPr>
                <w:sz w:val="20"/>
                <w:szCs w:val="20"/>
              </w:rPr>
              <w:t>please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specify</w:t>
            </w:r>
            <w:proofErr w:type="spellEnd"/>
            <w:r>
              <w:rPr>
                <w:sz w:val="20"/>
                <w:szCs w:val="20"/>
              </w:rPr>
              <w:t>]</w:t>
            </w:r>
          </w:p>
          <w:p w:rsidR="003D555C" w:rsidRDefault="003D555C" w:rsidP="003D555C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834" w:type="dxa"/>
            <w:vAlign w:val="center"/>
          </w:tcPr>
          <w:p w:rsidR="003D555C" w:rsidRPr="00A82E41" w:rsidRDefault="00A82E41" w:rsidP="003D555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N/A</w:t>
            </w:r>
          </w:p>
        </w:tc>
        <w:tc>
          <w:tcPr>
            <w:tcW w:w="1834" w:type="dxa"/>
            <w:vAlign w:val="center"/>
          </w:tcPr>
          <w:p w:rsidR="003D555C" w:rsidRDefault="003D555C" w:rsidP="003D555C">
            <w:pPr>
              <w:jc w:val="center"/>
            </w:pPr>
          </w:p>
        </w:tc>
        <w:tc>
          <w:tcPr>
            <w:tcW w:w="1834" w:type="dxa"/>
            <w:vAlign w:val="center"/>
          </w:tcPr>
          <w:p w:rsidR="003D555C" w:rsidRPr="003D555C" w:rsidRDefault="003D555C" w:rsidP="003D555C">
            <w:pPr>
              <w:jc w:val="center"/>
              <w:rPr>
                <w:lang w:val="en-US"/>
              </w:rPr>
            </w:pPr>
          </w:p>
        </w:tc>
      </w:tr>
      <w:tr w:rsidR="003D555C" w:rsidTr="003D555C">
        <w:tc>
          <w:tcPr>
            <w:tcW w:w="3667" w:type="dxa"/>
            <w:gridSpan w:val="2"/>
            <w:vAlign w:val="center"/>
          </w:tcPr>
          <w:p w:rsidR="003D555C" w:rsidRDefault="003D555C" w:rsidP="003D555C">
            <w:pPr>
              <w:pStyle w:val="Defaul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Other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costs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charged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by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an</w:t>
            </w:r>
            <w:proofErr w:type="spellEnd"/>
            <w:r>
              <w:rPr>
                <w:sz w:val="20"/>
                <w:szCs w:val="20"/>
              </w:rPr>
              <w:t xml:space="preserve"> AB of </w:t>
            </w:r>
            <w:proofErr w:type="spellStart"/>
            <w:r>
              <w:rPr>
                <w:sz w:val="20"/>
                <w:szCs w:val="20"/>
              </w:rPr>
              <w:t>the</w:t>
            </w:r>
            <w:proofErr w:type="spellEnd"/>
            <w:r>
              <w:rPr>
                <w:sz w:val="20"/>
                <w:szCs w:val="20"/>
              </w:rPr>
              <w:t xml:space="preserve"> State of </w:t>
            </w:r>
            <w:proofErr w:type="spellStart"/>
            <w:r>
              <w:rPr>
                <w:sz w:val="20"/>
                <w:szCs w:val="20"/>
              </w:rPr>
              <w:t>origin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not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included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other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categories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:rsidR="003D555C" w:rsidRDefault="003D555C" w:rsidP="003D555C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</w:t>
            </w:r>
            <w:proofErr w:type="spellStart"/>
            <w:r>
              <w:rPr>
                <w:sz w:val="20"/>
                <w:szCs w:val="20"/>
              </w:rPr>
              <w:t>please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specify</w:t>
            </w:r>
            <w:proofErr w:type="spellEnd"/>
            <w:r>
              <w:rPr>
                <w:sz w:val="20"/>
                <w:szCs w:val="20"/>
              </w:rPr>
              <w:t>]</w:t>
            </w:r>
          </w:p>
        </w:tc>
        <w:tc>
          <w:tcPr>
            <w:tcW w:w="1834" w:type="dxa"/>
            <w:vAlign w:val="center"/>
          </w:tcPr>
          <w:p w:rsidR="003D555C" w:rsidRPr="00A82E41" w:rsidRDefault="00A82E41" w:rsidP="003D555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N/A</w:t>
            </w:r>
          </w:p>
        </w:tc>
        <w:tc>
          <w:tcPr>
            <w:tcW w:w="1834" w:type="dxa"/>
            <w:vAlign w:val="center"/>
          </w:tcPr>
          <w:p w:rsidR="003D555C" w:rsidRDefault="003D555C" w:rsidP="003D555C">
            <w:pPr>
              <w:jc w:val="center"/>
            </w:pPr>
          </w:p>
        </w:tc>
        <w:tc>
          <w:tcPr>
            <w:tcW w:w="1834" w:type="dxa"/>
            <w:vAlign w:val="center"/>
          </w:tcPr>
          <w:p w:rsidR="003D555C" w:rsidRPr="003D555C" w:rsidRDefault="003D555C" w:rsidP="003D555C">
            <w:pPr>
              <w:jc w:val="center"/>
              <w:rPr>
                <w:lang w:val="en-US"/>
              </w:rPr>
            </w:pPr>
          </w:p>
        </w:tc>
      </w:tr>
      <w:tr w:rsidR="003D555C" w:rsidTr="003D555C">
        <w:tc>
          <w:tcPr>
            <w:tcW w:w="3667" w:type="dxa"/>
            <w:gridSpan w:val="2"/>
            <w:vAlign w:val="center"/>
          </w:tcPr>
          <w:p w:rsidR="003D555C" w:rsidRDefault="003D555C" w:rsidP="003D555C">
            <w:pPr>
              <w:pStyle w:val="Default"/>
              <w:jc w:val="center"/>
              <w:rPr>
                <w:sz w:val="13"/>
                <w:szCs w:val="13"/>
              </w:rPr>
            </w:pPr>
            <w:proofErr w:type="spellStart"/>
            <w:r>
              <w:rPr>
                <w:sz w:val="20"/>
                <w:szCs w:val="20"/>
              </w:rPr>
              <w:t>Emigration</w:t>
            </w:r>
            <w:proofErr w:type="spellEnd"/>
            <w:r>
              <w:rPr>
                <w:sz w:val="20"/>
                <w:szCs w:val="20"/>
              </w:rPr>
              <w:t xml:space="preserve"> / </w:t>
            </w:r>
            <w:proofErr w:type="spellStart"/>
            <w:r>
              <w:rPr>
                <w:sz w:val="20"/>
                <w:szCs w:val="20"/>
              </w:rPr>
              <w:t>Exit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fees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for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the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child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r>
              <w:rPr>
                <w:i/>
                <w:iCs/>
                <w:sz w:val="20"/>
                <w:szCs w:val="20"/>
              </w:rPr>
              <w:t>e.g.</w:t>
            </w:r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fee</w:t>
            </w:r>
            <w:proofErr w:type="spellEnd"/>
            <w:r>
              <w:rPr>
                <w:sz w:val="20"/>
                <w:szCs w:val="20"/>
              </w:rPr>
              <w:t xml:space="preserve"> to </w:t>
            </w:r>
            <w:proofErr w:type="spellStart"/>
            <w:r>
              <w:rPr>
                <w:sz w:val="20"/>
                <w:szCs w:val="20"/>
              </w:rPr>
              <w:t>exit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the</w:t>
            </w:r>
            <w:proofErr w:type="spellEnd"/>
            <w:r>
              <w:rPr>
                <w:sz w:val="20"/>
                <w:szCs w:val="20"/>
              </w:rPr>
              <w:t xml:space="preserve"> State)</w:t>
            </w:r>
            <w:r w:rsidRPr="003D555C">
              <w:rPr>
                <w:sz w:val="13"/>
                <w:szCs w:val="13"/>
                <w:vertAlign w:val="superscript"/>
              </w:rPr>
              <w:t>11</w:t>
            </w:r>
          </w:p>
          <w:p w:rsidR="003D555C" w:rsidRDefault="003D555C" w:rsidP="003D555C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834" w:type="dxa"/>
            <w:vAlign w:val="center"/>
          </w:tcPr>
          <w:p w:rsidR="003D555C" w:rsidRPr="00A82E41" w:rsidRDefault="00A82E41" w:rsidP="003D555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N/A</w:t>
            </w:r>
          </w:p>
        </w:tc>
        <w:tc>
          <w:tcPr>
            <w:tcW w:w="1834" w:type="dxa"/>
            <w:vAlign w:val="center"/>
          </w:tcPr>
          <w:p w:rsidR="003D555C" w:rsidRDefault="003D555C" w:rsidP="003D555C">
            <w:pPr>
              <w:jc w:val="center"/>
            </w:pPr>
          </w:p>
        </w:tc>
        <w:tc>
          <w:tcPr>
            <w:tcW w:w="1834" w:type="dxa"/>
            <w:vAlign w:val="center"/>
          </w:tcPr>
          <w:p w:rsidR="003D555C" w:rsidRPr="003D555C" w:rsidRDefault="003D555C" w:rsidP="003D555C">
            <w:pPr>
              <w:jc w:val="center"/>
              <w:rPr>
                <w:lang w:val="en-US"/>
              </w:rPr>
            </w:pPr>
          </w:p>
        </w:tc>
      </w:tr>
      <w:tr w:rsidR="003D555C" w:rsidTr="003D555C">
        <w:tc>
          <w:tcPr>
            <w:tcW w:w="3667" w:type="dxa"/>
            <w:gridSpan w:val="2"/>
            <w:vAlign w:val="center"/>
          </w:tcPr>
          <w:p w:rsidR="003D555C" w:rsidRPr="00A82E41" w:rsidRDefault="00A82E41" w:rsidP="003D555C">
            <w:pPr>
              <w:pStyle w:val="Default"/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</w:rPr>
              <w:t>Other</w:t>
            </w:r>
            <w:proofErr w:type="spellEnd"/>
            <w:r>
              <w:rPr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  <w:lang w:val="en-US"/>
              </w:rPr>
              <w:t>Administrative costs</w:t>
            </w:r>
          </w:p>
          <w:p w:rsidR="003D555C" w:rsidRDefault="003D555C" w:rsidP="003D555C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834" w:type="dxa"/>
            <w:vAlign w:val="center"/>
          </w:tcPr>
          <w:p w:rsidR="003D555C" w:rsidRPr="00A82E41" w:rsidRDefault="00A82E41" w:rsidP="003D555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Administrative costs</w:t>
            </w:r>
          </w:p>
        </w:tc>
        <w:tc>
          <w:tcPr>
            <w:tcW w:w="1834" w:type="dxa"/>
            <w:vAlign w:val="center"/>
          </w:tcPr>
          <w:p w:rsidR="003D555C" w:rsidRPr="00A82E41" w:rsidRDefault="00A82E41" w:rsidP="003D555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AAB</w:t>
            </w:r>
          </w:p>
        </w:tc>
        <w:tc>
          <w:tcPr>
            <w:tcW w:w="1834" w:type="dxa"/>
            <w:vAlign w:val="center"/>
          </w:tcPr>
          <w:p w:rsidR="003D555C" w:rsidRPr="003D555C" w:rsidRDefault="00A82E41" w:rsidP="003136B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BGN </w:t>
            </w:r>
            <w:r w:rsidR="003136BF">
              <w:rPr>
                <w:lang w:val="en-US"/>
              </w:rPr>
              <w:t>1070-1920</w:t>
            </w:r>
          </w:p>
        </w:tc>
      </w:tr>
    </w:tbl>
    <w:p w:rsidR="00642CCE" w:rsidRDefault="00642CCE">
      <w:pPr>
        <w:rPr>
          <w:lang w:val="en-US"/>
        </w:rPr>
      </w:pPr>
    </w:p>
    <w:tbl>
      <w:tblPr>
        <w:tblStyle w:val="TableGrid"/>
        <w:tblW w:w="0" w:type="auto"/>
        <w:tblLook w:val="04A0"/>
      </w:tblPr>
      <w:tblGrid>
        <w:gridCol w:w="2292"/>
        <w:gridCol w:w="2292"/>
        <w:gridCol w:w="2292"/>
        <w:gridCol w:w="2293"/>
      </w:tblGrid>
      <w:tr w:rsidR="003D555C" w:rsidTr="003D555C">
        <w:tc>
          <w:tcPr>
            <w:tcW w:w="9169" w:type="dxa"/>
            <w:gridSpan w:val="4"/>
            <w:vAlign w:val="center"/>
          </w:tcPr>
          <w:p w:rsidR="003D555C" w:rsidRDefault="003D555C" w:rsidP="003D555C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CONTRIBUTIONS</w:t>
            </w:r>
          </w:p>
          <w:p w:rsidR="003D555C" w:rsidRDefault="003D555C" w:rsidP="003D555C">
            <w:pPr>
              <w:jc w:val="center"/>
              <w:rPr>
                <w:lang w:val="en-US"/>
              </w:rPr>
            </w:pPr>
          </w:p>
        </w:tc>
      </w:tr>
      <w:tr w:rsidR="003D555C" w:rsidTr="003D555C">
        <w:tc>
          <w:tcPr>
            <w:tcW w:w="2292" w:type="dxa"/>
            <w:vAlign w:val="center"/>
          </w:tcPr>
          <w:p w:rsidR="003D555C" w:rsidRDefault="003D555C" w:rsidP="003D555C">
            <w:pPr>
              <w:pStyle w:val="Defaul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Purpose</w:t>
            </w:r>
            <w:proofErr w:type="spellEnd"/>
          </w:p>
          <w:p w:rsidR="003D555C" w:rsidRDefault="003D555C" w:rsidP="003D555C">
            <w:pPr>
              <w:jc w:val="center"/>
              <w:rPr>
                <w:lang w:val="en-US"/>
              </w:rPr>
            </w:pPr>
          </w:p>
        </w:tc>
        <w:tc>
          <w:tcPr>
            <w:tcW w:w="2292" w:type="dxa"/>
            <w:vAlign w:val="center"/>
          </w:tcPr>
          <w:p w:rsidR="003D555C" w:rsidRDefault="003D555C" w:rsidP="003D555C">
            <w:pPr>
              <w:pStyle w:val="Defaul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Charged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by</w:t>
            </w:r>
            <w:proofErr w:type="spellEnd"/>
          </w:p>
          <w:p w:rsidR="003D555C" w:rsidRDefault="003D555C" w:rsidP="003D555C">
            <w:pPr>
              <w:jc w:val="center"/>
              <w:rPr>
                <w:lang w:val="en-US"/>
              </w:rPr>
            </w:pPr>
          </w:p>
        </w:tc>
        <w:tc>
          <w:tcPr>
            <w:tcW w:w="2292" w:type="dxa"/>
            <w:vAlign w:val="center"/>
          </w:tcPr>
          <w:p w:rsidR="003D555C" w:rsidRDefault="003D555C" w:rsidP="003D555C">
            <w:pPr>
              <w:pStyle w:val="Defaul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Name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of </w:t>
            </w:r>
            <w:proofErr w:type="spellStart"/>
            <w:r>
              <w:rPr>
                <w:b/>
                <w:bCs/>
                <w:sz w:val="20"/>
                <w:szCs w:val="20"/>
              </w:rPr>
              <w:t>the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authority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, </w:t>
            </w:r>
            <w:proofErr w:type="spellStart"/>
            <w:r>
              <w:rPr>
                <w:b/>
                <w:bCs/>
                <w:sz w:val="20"/>
                <w:szCs w:val="20"/>
              </w:rPr>
              <w:t>body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or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person</w:t>
            </w:r>
            <w:proofErr w:type="spellEnd"/>
          </w:p>
          <w:p w:rsidR="003D555C" w:rsidRDefault="003D555C" w:rsidP="003D555C">
            <w:pPr>
              <w:jc w:val="center"/>
              <w:rPr>
                <w:lang w:val="en-US"/>
              </w:rPr>
            </w:pPr>
          </w:p>
        </w:tc>
        <w:tc>
          <w:tcPr>
            <w:tcW w:w="2293" w:type="dxa"/>
            <w:vAlign w:val="center"/>
          </w:tcPr>
          <w:p w:rsidR="003D555C" w:rsidRDefault="003D555C" w:rsidP="003D555C">
            <w:pPr>
              <w:pStyle w:val="Default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b/>
                <w:bCs/>
                <w:sz w:val="19"/>
                <w:szCs w:val="19"/>
              </w:rPr>
              <w:t>Amount</w:t>
            </w:r>
            <w:proofErr w:type="spellEnd"/>
          </w:p>
          <w:p w:rsidR="003D555C" w:rsidRDefault="003D555C" w:rsidP="003D555C">
            <w:pPr>
              <w:jc w:val="center"/>
              <w:rPr>
                <w:lang w:val="en-US"/>
              </w:rPr>
            </w:pPr>
            <w:r>
              <w:rPr>
                <w:b/>
                <w:bCs/>
                <w:sz w:val="19"/>
                <w:szCs w:val="19"/>
              </w:rPr>
              <w:t>[</w:t>
            </w:r>
            <w:proofErr w:type="spellStart"/>
            <w:r>
              <w:rPr>
                <w:b/>
                <w:bCs/>
                <w:sz w:val="19"/>
                <w:szCs w:val="19"/>
              </w:rPr>
              <w:t>currency</w:t>
            </w:r>
            <w:proofErr w:type="spellEnd"/>
            <w:r>
              <w:rPr>
                <w:b/>
                <w:bCs/>
                <w:sz w:val="19"/>
                <w:szCs w:val="19"/>
              </w:rPr>
              <w:t>]</w:t>
            </w:r>
          </w:p>
        </w:tc>
      </w:tr>
      <w:tr w:rsidR="003D555C" w:rsidTr="003D555C">
        <w:tc>
          <w:tcPr>
            <w:tcW w:w="2292" w:type="dxa"/>
            <w:vAlign w:val="center"/>
          </w:tcPr>
          <w:p w:rsidR="003D555C" w:rsidRDefault="003D555C" w:rsidP="003D555C">
            <w:pPr>
              <w:pStyle w:val="Defaul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Contributions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demanded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by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the</w:t>
            </w:r>
            <w:proofErr w:type="spellEnd"/>
            <w:r>
              <w:rPr>
                <w:sz w:val="20"/>
                <w:szCs w:val="20"/>
              </w:rPr>
              <w:t xml:space="preserve"> State of </w:t>
            </w:r>
            <w:proofErr w:type="spellStart"/>
            <w:r>
              <w:rPr>
                <w:sz w:val="20"/>
                <w:szCs w:val="20"/>
              </w:rPr>
              <w:t>origin</w:t>
            </w:r>
            <w:proofErr w:type="spellEnd"/>
          </w:p>
          <w:p w:rsidR="003D555C" w:rsidRDefault="003D555C" w:rsidP="003D555C">
            <w:pPr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[</w:t>
            </w:r>
            <w:proofErr w:type="spellStart"/>
            <w:r>
              <w:rPr>
                <w:sz w:val="20"/>
                <w:szCs w:val="20"/>
              </w:rPr>
              <w:t>Please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specify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for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what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purpose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this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money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collected</w:t>
            </w:r>
            <w:proofErr w:type="spellEnd"/>
            <w:r>
              <w:rPr>
                <w:sz w:val="20"/>
                <w:szCs w:val="20"/>
              </w:rPr>
              <w:t>]</w:t>
            </w:r>
          </w:p>
        </w:tc>
        <w:tc>
          <w:tcPr>
            <w:tcW w:w="2292" w:type="dxa"/>
            <w:vAlign w:val="center"/>
          </w:tcPr>
          <w:p w:rsidR="003D555C" w:rsidRDefault="00A82E41" w:rsidP="003D555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N/A</w:t>
            </w:r>
          </w:p>
        </w:tc>
        <w:tc>
          <w:tcPr>
            <w:tcW w:w="2292" w:type="dxa"/>
            <w:vAlign w:val="center"/>
          </w:tcPr>
          <w:p w:rsidR="003D555C" w:rsidRDefault="003D555C" w:rsidP="003D555C">
            <w:pPr>
              <w:jc w:val="center"/>
              <w:rPr>
                <w:lang w:val="en-US"/>
              </w:rPr>
            </w:pPr>
          </w:p>
        </w:tc>
        <w:tc>
          <w:tcPr>
            <w:tcW w:w="2293" w:type="dxa"/>
            <w:vAlign w:val="center"/>
          </w:tcPr>
          <w:p w:rsidR="003D555C" w:rsidRDefault="003D555C" w:rsidP="003D555C">
            <w:pPr>
              <w:jc w:val="center"/>
              <w:rPr>
                <w:lang w:val="en-US"/>
              </w:rPr>
            </w:pPr>
          </w:p>
        </w:tc>
      </w:tr>
      <w:tr w:rsidR="003D555C" w:rsidTr="003D555C">
        <w:tc>
          <w:tcPr>
            <w:tcW w:w="2292" w:type="dxa"/>
            <w:vAlign w:val="center"/>
          </w:tcPr>
          <w:p w:rsidR="003D555C" w:rsidRDefault="003D555C" w:rsidP="003D555C">
            <w:pPr>
              <w:pStyle w:val="Defaul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Contributions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demanded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by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accredited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body</w:t>
            </w:r>
            <w:proofErr w:type="spellEnd"/>
            <w:r>
              <w:rPr>
                <w:sz w:val="20"/>
                <w:szCs w:val="20"/>
              </w:rPr>
              <w:t xml:space="preserve"> of </w:t>
            </w:r>
            <w:proofErr w:type="spellStart"/>
            <w:r>
              <w:rPr>
                <w:sz w:val="20"/>
                <w:szCs w:val="20"/>
              </w:rPr>
              <w:t>the</w:t>
            </w:r>
            <w:proofErr w:type="spellEnd"/>
            <w:r>
              <w:rPr>
                <w:sz w:val="20"/>
                <w:szCs w:val="20"/>
              </w:rPr>
              <w:t xml:space="preserve"> State of </w:t>
            </w:r>
            <w:proofErr w:type="spellStart"/>
            <w:r>
              <w:rPr>
                <w:sz w:val="20"/>
                <w:szCs w:val="20"/>
              </w:rPr>
              <w:t>origin</w:t>
            </w:r>
            <w:proofErr w:type="spellEnd"/>
          </w:p>
          <w:p w:rsidR="003D555C" w:rsidRDefault="003D555C" w:rsidP="003D555C">
            <w:pPr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[</w:t>
            </w:r>
            <w:proofErr w:type="spellStart"/>
            <w:r>
              <w:rPr>
                <w:sz w:val="20"/>
                <w:szCs w:val="20"/>
              </w:rPr>
              <w:t>Please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specify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for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what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purpose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this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money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collected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r>
              <w:rPr>
                <w:i/>
                <w:iCs/>
                <w:sz w:val="20"/>
                <w:szCs w:val="20"/>
              </w:rPr>
              <w:t xml:space="preserve">e.g. </w:t>
            </w:r>
            <w:proofErr w:type="spellStart"/>
            <w:r>
              <w:rPr>
                <w:sz w:val="20"/>
                <w:szCs w:val="20"/>
              </w:rPr>
              <w:t>for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the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care</w:t>
            </w:r>
            <w:proofErr w:type="spellEnd"/>
            <w:r>
              <w:rPr>
                <w:sz w:val="20"/>
                <w:szCs w:val="20"/>
              </w:rPr>
              <w:t xml:space="preserve"> of </w:t>
            </w:r>
            <w:proofErr w:type="spellStart"/>
            <w:r>
              <w:rPr>
                <w:sz w:val="20"/>
                <w:szCs w:val="20"/>
              </w:rPr>
              <w:t>the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child</w:t>
            </w:r>
            <w:proofErr w:type="spellEnd"/>
            <w:r>
              <w:rPr>
                <w:sz w:val="20"/>
                <w:szCs w:val="20"/>
              </w:rPr>
              <w:t>)]</w:t>
            </w:r>
          </w:p>
        </w:tc>
        <w:tc>
          <w:tcPr>
            <w:tcW w:w="2292" w:type="dxa"/>
            <w:vAlign w:val="center"/>
          </w:tcPr>
          <w:p w:rsidR="003D555C" w:rsidRDefault="00A82E41" w:rsidP="003D555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N/A</w:t>
            </w:r>
          </w:p>
        </w:tc>
        <w:tc>
          <w:tcPr>
            <w:tcW w:w="2292" w:type="dxa"/>
            <w:vAlign w:val="center"/>
          </w:tcPr>
          <w:p w:rsidR="003D555C" w:rsidRDefault="003D555C" w:rsidP="003D555C">
            <w:pPr>
              <w:jc w:val="center"/>
              <w:rPr>
                <w:lang w:val="en-US"/>
              </w:rPr>
            </w:pPr>
          </w:p>
        </w:tc>
        <w:tc>
          <w:tcPr>
            <w:tcW w:w="2293" w:type="dxa"/>
            <w:vAlign w:val="center"/>
          </w:tcPr>
          <w:p w:rsidR="003D555C" w:rsidRDefault="003D555C" w:rsidP="003D555C">
            <w:pPr>
              <w:jc w:val="center"/>
              <w:rPr>
                <w:lang w:val="en-US"/>
              </w:rPr>
            </w:pPr>
          </w:p>
        </w:tc>
      </w:tr>
    </w:tbl>
    <w:p w:rsidR="003D555C" w:rsidRDefault="003D555C">
      <w:pPr>
        <w:rPr>
          <w:lang w:val="en-US"/>
        </w:rPr>
      </w:pPr>
    </w:p>
    <w:tbl>
      <w:tblPr>
        <w:tblStyle w:val="TableGrid"/>
        <w:tblW w:w="0" w:type="auto"/>
        <w:tblLook w:val="04A0"/>
      </w:tblPr>
      <w:tblGrid>
        <w:gridCol w:w="4584"/>
        <w:gridCol w:w="4585"/>
      </w:tblGrid>
      <w:tr w:rsidR="003D555C" w:rsidTr="003D555C">
        <w:tc>
          <w:tcPr>
            <w:tcW w:w="9169" w:type="dxa"/>
            <w:gridSpan w:val="2"/>
            <w:vAlign w:val="center"/>
          </w:tcPr>
          <w:p w:rsidR="003D555C" w:rsidRDefault="003D555C" w:rsidP="003D555C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TRAVEL REQUIREMENTS</w:t>
            </w:r>
          </w:p>
          <w:p w:rsidR="003D555C" w:rsidRDefault="003D555C" w:rsidP="003D555C">
            <w:pPr>
              <w:jc w:val="center"/>
              <w:rPr>
                <w:lang w:val="en-US"/>
              </w:rPr>
            </w:pPr>
          </w:p>
        </w:tc>
      </w:tr>
      <w:tr w:rsidR="003D555C" w:rsidTr="003D555C">
        <w:tc>
          <w:tcPr>
            <w:tcW w:w="4584" w:type="dxa"/>
            <w:vAlign w:val="center"/>
          </w:tcPr>
          <w:p w:rsidR="003D555C" w:rsidRDefault="003D555C" w:rsidP="003D555C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</w:t>
            </w:r>
            <w:proofErr w:type="spellStart"/>
            <w:r>
              <w:rPr>
                <w:sz w:val="20"/>
                <w:szCs w:val="20"/>
              </w:rPr>
              <w:t>Please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specify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if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prospective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adoptive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parent</w:t>
            </w:r>
            <w:proofErr w:type="spellEnd"/>
            <w:r>
              <w:rPr>
                <w:sz w:val="20"/>
                <w:szCs w:val="20"/>
              </w:rPr>
              <w:t xml:space="preserve">(s) </w:t>
            </w:r>
            <w:proofErr w:type="spellStart"/>
            <w:r>
              <w:rPr>
                <w:sz w:val="20"/>
                <w:szCs w:val="20"/>
              </w:rPr>
              <w:t>is</w:t>
            </w:r>
            <w:proofErr w:type="spellEnd"/>
            <w:r>
              <w:rPr>
                <w:sz w:val="20"/>
                <w:szCs w:val="20"/>
              </w:rPr>
              <w:t xml:space="preserve"> / </w:t>
            </w:r>
            <w:proofErr w:type="spellStart"/>
            <w:r>
              <w:rPr>
                <w:sz w:val="20"/>
                <w:szCs w:val="20"/>
              </w:rPr>
              <w:t>are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required</w:t>
            </w:r>
            <w:proofErr w:type="spellEnd"/>
            <w:r>
              <w:rPr>
                <w:sz w:val="20"/>
                <w:szCs w:val="20"/>
              </w:rPr>
              <w:t xml:space="preserve"> to </w:t>
            </w:r>
            <w:proofErr w:type="spellStart"/>
            <w:r>
              <w:rPr>
                <w:sz w:val="20"/>
                <w:szCs w:val="20"/>
              </w:rPr>
              <w:t>personally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travel</w:t>
            </w:r>
            <w:proofErr w:type="spellEnd"/>
            <w:r>
              <w:rPr>
                <w:sz w:val="20"/>
                <w:szCs w:val="20"/>
              </w:rPr>
              <w:t xml:space="preserve"> to </w:t>
            </w:r>
            <w:proofErr w:type="spellStart"/>
            <w:r>
              <w:rPr>
                <w:sz w:val="20"/>
                <w:szCs w:val="20"/>
              </w:rPr>
              <w:t>the</w:t>
            </w:r>
            <w:proofErr w:type="spellEnd"/>
            <w:r>
              <w:rPr>
                <w:sz w:val="20"/>
                <w:szCs w:val="20"/>
              </w:rPr>
              <w:t xml:space="preserve"> State of </w:t>
            </w:r>
            <w:proofErr w:type="spellStart"/>
            <w:r>
              <w:rPr>
                <w:sz w:val="20"/>
                <w:szCs w:val="20"/>
              </w:rPr>
              <w:t>origin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and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the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number</w:t>
            </w:r>
            <w:proofErr w:type="spellEnd"/>
            <w:r>
              <w:rPr>
                <w:sz w:val="20"/>
                <w:szCs w:val="20"/>
              </w:rPr>
              <w:t xml:space="preserve"> of </w:t>
            </w:r>
            <w:proofErr w:type="spellStart"/>
            <w:r>
              <w:rPr>
                <w:sz w:val="20"/>
                <w:szCs w:val="20"/>
              </w:rPr>
              <w:t>compulsory</w:t>
            </w:r>
            <w:proofErr w:type="spellEnd"/>
            <w:r>
              <w:rPr>
                <w:sz w:val="20"/>
                <w:szCs w:val="20"/>
              </w:rPr>
              <w:t xml:space="preserve"> trips</w:t>
            </w:r>
            <w:r>
              <w:rPr>
                <w:sz w:val="13"/>
                <w:szCs w:val="13"/>
              </w:rPr>
              <w:t xml:space="preserve">12 </w:t>
            </w:r>
            <w:proofErr w:type="spellStart"/>
            <w:r>
              <w:rPr>
                <w:sz w:val="20"/>
                <w:szCs w:val="20"/>
              </w:rPr>
              <w:t>as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well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the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minimum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number</w:t>
            </w:r>
            <w:proofErr w:type="spellEnd"/>
            <w:r>
              <w:rPr>
                <w:sz w:val="20"/>
                <w:szCs w:val="20"/>
              </w:rPr>
              <w:t xml:space="preserve"> of </w:t>
            </w:r>
            <w:proofErr w:type="spellStart"/>
            <w:r>
              <w:rPr>
                <w:sz w:val="20"/>
                <w:szCs w:val="20"/>
              </w:rPr>
              <w:t>days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which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he</w:t>
            </w:r>
            <w:proofErr w:type="spellEnd"/>
            <w:r>
              <w:rPr>
                <w:sz w:val="20"/>
                <w:szCs w:val="20"/>
              </w:rPr>
              <w:t xml:space="preserve"> / </w:t>
            </w:r>
            <w:proofErr w:type="spellStart"/>
            <w:r>
              <w:rPr>
                <w:sz w:val="20"/>
                <w:szCs w:val="20"/>
              </w:rPr>
              <w:t>she</w:t>
            </w:r>
            <w:proofErr w:type="spellEnd"/>
            <w:r>
              <w:rPr>
                <w:sz w:val="20"/>
                <w:szCs w:val="20"/>
              </w:rPr>
              <w:t xml:space="preserve"> / </w:t>
            </w:r>
            <w:proofErr w:type="spellStart"/>
            <w:r>
              <w:rPr>
                <w:sz w:val="20"/>
                <w:szCs w:val="20"/>
              </w:rPr>
              <w:t>they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are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required</w:t>
            </w:r>
            <w:proofErr w:type="spellEnd"/>
            <w:r>
              <w:rPr>
                <w:sz w:val="20"/>
                <w:szCs w:val="20"/>
              </w:rPr>
              <w:t xml:space="preserve"> to </w:t>
            </w:r>
            <w:proofErr w:type="spellStart"/>
            <w:r>
              <w:rPr>
                <w:sz w:val="20"/>
                <w:szCs w:val="20"/>
              </w:rPr>
              <w:t>stay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the</w:t>
            </w:r>
            <w:proofErr w:type="spellEnd"/>
            <w:r>
              <w:rPr>
                <w:sz w:val="20"/>
                <w:szCs w:val="20"/>
              </w:rPr>
              <w:t xml:space="preserve"> State of </w:t>
            </w:r>
            <w:proofErr w:type="spellStart"/>
            <w:r>
              <w:rPr>
                <w:sz w:val="20"/>
                <w:szCs w:val="20"/>
              </w:rPr>
              <w:t>origin</w:t>
            </w:r>
            <w:proofErr w:type="spellEnd"/>
            <w:r>
              <w:rPr>
                <w:sz w:val="20"/>
                <w:szCs w:val="20"/>
              </w:rPr>
              <w:t>].</w:t>
            </w:r>
          </w:p>
          <w:p w:rsidR="003D555C" w:rsidRDefault="003D555C" w:rsidP="003D555C">
            <w:pPr>
              <w:jc w:val="center"/>
              <w:rPr>
                <w:lang w:val="en-US"/>
              </w:rPr>
            </w:pPr>
          </w:p>
        </w:tc>
        <w:tc>
          <w:tcPr>
            <w:tcW w:w="4585" w:type="dxa"/>
          </w:tcPr>
          <w:p w:rsidR="003D555C" w:rsidRDefault="00A82E41">
            <w:pPr>
              <w:rPr>
                <w:lang w:val="en-US"/>
              </w:rPr>
            </w:pPr>
            <w:r>
              <w:rPr>
                <w:lang w:val="en-US"/>
              </w:rPr>
              <w:t>PAP are required to visit the adoptee and stay with him/her for at least 5 consecutive days</w:t>
            </w:r>
          </w:p>
        </w:tc>
      </w:tr>
    </w:tbl>
    <w:p w:rsidR="003D555C" w:rsidRDefault="003D555C">
      <w:pPr>
        <w:pBdr>
          <w:bottom w:val="single" w:sz="6" w:space="1" w:color="auto"/>
        </w:pBdr>
        <w:rPr>
          <w:lang w:val="en-US"/>
        </w:rPr>
      </w:pPr>
    </w:p>
    <w:p w:rsidR="003D555C" w:rsidRDefault="003D555C" w:rsidP="003D555C">
      <w:pPr>
        <w:pStyle w:val="Default"/>
        <w:rPr>
          <w:sz w:val="16"/>
          <w:szCs w:val="16"/>
        </w:rPr>
      </w:pPr>
      <w:r>
        <w:rPr>
          <w:sz w:val="10"/>
          <w:szCs w:val="10"/>
        </w:rPr>
        <w:t xml:space="preserve">4 </w:t>
      </w:r>
      <w:proofErr w:type="spellStart"/>
      <w:r>
        <w:rPr>
          <w:sz w:val="16"/>
          <w:szCs w:val="16"/>
        </w:rPr>
        <w:t>For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each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category</w:t>
      </w:r>
      <w:proofErr w:type="spellEnd"/>
      <w:r>
        <w:rPr>
          <w:sz w:val="16"/>
          <w:szCs w:val="16"/>
        </w:rPr>
        <w:t xml:space="preserve"> of </w:t>
      </w:r>
      <w:proofErr w:type="spellStart"/>
      <w:r>
        <w:rPr>
          <w:sz w:val="16"/>
          <w:szCs w:val="16"/>
        </w:rPr>
        <w:t>costs</w:t>
      </w:r>
      <w:proofErr w:type="spellEnd"/>
      <w:r>
        <w:rPr>
          <w:sz w:val="16"/>
          <w:szCs w:val="16"/>
        </w:rPr>
        <w:t xml:space="preserve">, </w:t>
      </w:r>
      <w:proofErr w:type="spellStart"/>
      <w:r>
        <w:rPr>
          <w:sz w:val="16"/>
          <w:szCs w:val="16"/>
        </w:rPr>
        <w:t>please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indicate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the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currency</w:t>
      </w:r>
      <w:proofErr w:type="spellEnd"/>
      <w:r>
        <w:rPr>
          <w:sz w:val="16"/>
          <w:szCs w:val="16"/>
        </w:rPr>
        <w:t xml:space="preserve">, </w:t>
      </w:r>
      <w:proofErr w:type="spellStart"/>
      <w:r>
        <w:rPr>
          <w:sz w:val="16"/>
          <w:szCs w:val="16"/>
        </w:rPr>
        <w:t>fixed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amount</w:t>
      </w:r>
      <w:proofErr w:type="spellEnd"/>
      <w:r>
        <w:rPr>
          <w:sz w:val="16"/>
          <w:szCs w:val="16"/>
        </w:rPr>
        <w:t xml:space="preserve">, </w:t>
      </w:r>
      <w:proofErr w:type="spellStart"/>
      <w:r>
        <w:rPr>
          <w:sz w:val="16"/>
          <w:szCs w:val="16"/>
        </w:rPr>
        <w:t>if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applicable</w:t>
      </w:r>
      <w:proofErr w:type="spellEnd"/>
      <w:r>
        <w:rPr>
          <w:sz w:val="16"/>
          <w:szCs w:val="16"/>
        </w:rPr>
        <w:t xml:space="preserve">, </w:t>
      </w:r>
      <w:proofErr w:type="spellStart"/>
      <w:r>
        <w:rPr>
          <w:sz w:val="16"/>
          <w:szCs w:val="16"/>
        </w:rPr>
        <w:t>or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the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range</w:t>
      </w:r>
      <w:proofErr w:type="spellEnd"/>
      <w:r>
        <w:rPr>
          <w:sz w:val="16"/>
          <w:szCs w:val="16"/>
        </w:rPr>
        <w:t xml:space="preserve"> (</w:t>
      </w:r>
      <w:proofErr w:type="spellStart"/>
      <w:r>
        <w:rPr>
          <w:sz w:val="16"/>
          <w:szCs w:val="16"/>
        </w:rPr>
        <w:t>minimum</w:t>
      </w:r>
      <w:proofErr w:type="spellEnd"/>
      <w:r>
        <w:rPr>
          <w:sz w:val="16"/>
          <w:szCs w:val="16"/>
        </w:rPr>
        <w:t xml:space="preserve"> to </w:t>
      </w:r>
      <w:proofErr w:type="spellStart"/>
      <w:r>
        <w:rPr>
          <w:sz w:val="16"/>
          <w:szCs w:val="16"/>
        </w:rPr>
        <w:t>maximum</w:t>
      </w:r>
      <w:proofErr w:type="spellEnd"/>
      <w:r>
        <w:rPr>
          <w:sz w:val="16"/>
          <w:szCs w:val="16"/>
        </w:rPr>
        <w:t xml:space="preserve">) </w:t>
      </w:r>
      <w:proofErr w:type="spellStart"/>
      <w:r>
        <w:rPr>
          <w:sz w:val="16"/>
          <w:szCs w:val="16"/>
        </w:rPr>
        <w:t>that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is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charged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for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each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category</w:t>
      </w:r>
      <w:proofErr w:type="spellEnd"/>
      <w:r>
        <w:rPr>
          <w:sz w:val="16"/>
          <w:szCs w:val="16"/>
        </w:rPr>
        <w:t xml:space="preserve">. </w:t>
      </w:r>
      <w:proofErr w:type="spellStart"/>
      <w:r>
        <w:rPr>
          <w:sz w:val="16"/>
          <w:szCs w:val="16"/>
        </w:rPr>
        <w:t>See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also</w:t>
      </w:r>
      <w:proofErr w:type="spellEnd"/>
      <w:r>
        <w:rPr>
          <w:sz w:val="16"/>
          <w:szCs w:val="16"/>
        </w:rPr>
        <w:t xml:space="preserve"> p. 2 of </w:t>
      </w:r>
      <w:proofErr w:type="spellStart"/>
      <w:r>
        <w:rPr>
          <w:sz w:val="16"/>
          <w:szCs w:val="16"/>
        </w:rPr>
        <w:t>this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document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for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more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details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on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the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way</w:t>
      </w:r>
      <w:proofErr w:type="spellEnd"/>
      <w:r>
        <w:rPr>
          <w:sz w:val="16"/>
          <w:szCs w:val="16"/>
        </w:rPr>
        <w:t xml:space="preserve"> to </w:t>
      </w:r>
      <w:proofErr w:type="spellStart"/>
      <w:r>
        <w:rPr>
          <w:sz w:val="16"/>
          <w:szCs w:val="16"/>
        </w:rPr>
        <w:t>enter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the</w:t>
      </w:r>
      <w:proofErr w:type="spellEnd"/>
      <w:r>
        <w:rPr>
          <w:sz w:val="16"/>
          <w:szCs w:val="16"/>
        </w:rPr>
        <w:t xml:space="preserve"> “</w:t>
      </w:r>
      <w:proofErr w:type="spellStart"/>
      <w:r>
        <w:rPr>
          <w:sz w:val="16"/>
          <w:szCs w:val="16"/>
        </w:rPr>
        <w:t>amount</w:t>
      </w:r>
      <w:proofErr w:type="spellEnd"/>
      <w:r>
        <w:rPr>
          <w:sz w:val="16"/>
          <w:szCs w:val="16"/>
        </w:rPr>
        <w:t xml:space="preserve">” </w:t>
      </w:r>
      <w:proofErr w:type="spellStart"/>
      <w:r>
        <w:rPr>
          <w:sz w:val="16"/>
          <w:szCs w:val="16"/>
        </w:rPr>
        <w:t>in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the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tables</w:t>
      </w:r>
      <w:proofErr w:type="spellEnd"/>
      <w:r>
        <w:rPr>
          <w:sz w:val="16"/>
          <w:szCs w:val="16"/>
        </w:rPr>
        <w:t xml:space="preserve">. </w:t>
      </w:r>
    </w:p>
    <w:p w:rsidR="003D555C" w:rsidRDefault="003D555C" w:rsidP="003D555C">
      <w:pPr>
        <w:pStyle w:val="Default"/>
        <w:rPr>
          <w:sz w:val="16"/>
          <w:szCs w:val="16"/>
        </w:rPr>
      </w:pPr>
      <w:r>
        <w:rPr>
          <w:sz w:val="10"/>
          <w:szCs w:val="10"/>
        </w:rPr>
        <w:t xml:space="preserve">5 </w:t>
      </w:r>
      <w:r>
        <w:rPr>
          <w:sz w:val="16"/>
          <w:szCs w:val="16"/>
        </w:rPr>
        <w:t xml:space="preserve">States </w:t>
      </w:r>
      <w:proofErr w:type="spellStart"/>
      <w:r>
        <w:rPr>
          <w:sz w:val="16"/>
          <w:szCs w:val="16"/>
        </w:rPr>
        <w:t>should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use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this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category</w:t>
      </w:r>
      <w:proofErr w:type="spellEnd"/>
      <w:r>
        <w:rPr>
          <w:sz w:val="16"/>
          <w:szCs w:val="16"/>
        </w:rPr>
        <w:t xml:space="preserve"> to </w:t>
      </w:r>
      <w:proofErr w:type="spellStart"/>
      <w:r>
        <w:rPr>
          <w:sz w:val="16"/>
          <w:szCs w:val="16"/>
        </w:rPr>
        <w:t>indicate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whether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they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charge</w:t>
      </w:r>
      <w:proofErr w:type="spellEnd"/>
      <w:r>
        <w:rPr>
          <w:sz w:val="16"/>
          <w:szCs w:val="16"/>
        </w:rPr>
        <w:t xml:space="preserve"> a </w:t>
      </w:r>
      <w:proofErr w:type="spellStart"/>
      <w:r>
        <w:rPr>
          <w:sz w:val="16"/>
          <w:szCs w:val="16"/>
        </w:rPr>
        <w:t>standard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fee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when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PAPs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submit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an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application</w:t>
      </w:r>
      <w:proofErr w:type="spellEnd"/>
      <w:r>
        <w:rPr>
          <w:sz w:val="16"/>
          <w:szCs w:val="16"/>
        </w:rPr>
        <w:t xml:space="preserve"> to </w:t>
      </w:r>
      <w:proofErr w:type="spellStart"/>
      <w:r>
        <w:rPr>
          <w:sz w:val="16"/>
          <w:szCs w:val="16"/>
        </w:rPr>
        <w:t>adopt</w:t>
      </w:r>
      <w:proofErr w:type="spellEnd"/>
      <w:r>
        <w:rPr>
          <w:sz w:val="16"/>
          <w:szCs w:val="16"/>
        </w:rPr>
        <w:t xml:space="preserve">. </w:t>
      </w:r>
    </w:p>
    <w:p w:rsidR="003D555C" w:rsidRDefault="003D555C" w:rsidP="003D555C">
      <w:pPr>
        <w:pStyle w:val="Default"/>
        <w:rPr>
          <w:sz w:val="16"/>
          <w:szCs w:val="16"/>
        </w:rPr>
      </w:pPr>
      <w:r>
        <w:rPr>
          <w:sz w:val="10"/>
          <w:szCs w:val="10"/>
        </w:rPr>
        <w:t xml:space="preserve">6 </w:t>
      </w:r>
      <w:r>
        <w:rPr>
          <w:sz w:val="16"/>
          <w:szCs w:val="16"/>
        </w:rPr>
        <w:t xml:space="preserve">States </w:t>
      </w:r>
      <w:proofErr w:type="spellStart"/>
      <w:r>
        <w:rPr>
          <w:sz w:val="16"/>
          <w:szCs w:val="16"/>
        </w:rPr>
        <w:t>should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use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this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category</w:t>
      </w:r>
      <w:proofErr w:type="spellEnd"/>
      <w:r>
        <w:rPr>
          <w:sz w:val="16"/>
          <w:szCs w:val="16"/>
        </w:rPr>
        <w:t xml:space="preserve"> to </w:t>
      </w:r>
      <w:proofErr w:type="spellStart"/>
      <w:r>
        <w:rPr>
          <w:sz w:val="16"/>
          <w:szCs w:val="16"/>
        </w:rPr>
        <w:t>indicate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whether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they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charge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subsequent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fees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at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different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stages</w:t>
      </w:r>
      <w:proofErr w:type="spellEnd"/>
      <w:r>
        <w:rPr>
          <w:sz w:val="16"/>
          <w:szCs w:val="16"/>
        </w:rPr>
        <w:t xml:space="preserve"> of </w:t>
      </w:r>
      <w:proofErr w:type="spellStart"/>
      <w:r>
        <w:rPr>
          <w:sz w:val="16"/>
          <w:szCs w:val="16"/>
        </w:rPr>
        <w:t>the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adoption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procedure</w:t>
      </w:r>
      <w:proofErr w:type="spellEnd"/>
      <w:r>
        <w:rPr>
          <w:sz w:val="16"/>
          <w:szCs w:val="16"/>
        </w:rPr>
        <w:t xml:space="preserve"> (</w:t>
      </w:r>
      <w:r>
        <w:rPr>
          <w:i/>
          <w:iCs/>
          <w:sz w:val="16"/>
          <w:szCs w:val="16"/>
        </w:rPr>
        <w:t xml:space="preserve">e.g., </w:t>
      </w:r>
      <w:proofErr w:type="spellStart"/>
      <w:r>
        <w:rPr>
          <w:sz w:val="16"/>
          <w:szCs w:val="16"/>
        </w:rPr>
        <w:t>when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the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matching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is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done</w:t>
      </w:r>
      <w:proofErr w:type="spellEnd"/>
      <w:r>
        <w:rPr>
          <w:sz w:val="16"/>
          <w:szCs w:val="16"/>
        </w:rPr>
        <w:t xml:space="preserve">). </w:t>
      </w:r>
    </w:p>
    <w:p w:rsidR="003D555C" w:rsidRDefault="003D555C" w:rsidP="003D555C">
      <w:pPr>
        <w:pStyle w:val="Default"/>
        <w:rPr>
          <w:sz w:val="16"/>
          <w:szCs w:val="16"/>
        </w:rPr>
      </w:pPr>
      <w:r>
        <w:rPr>
          <w:sz w:val="10"/>
          <w:szCs w:val="10"/>
        </w:rPr>
        <w:t xml:space="preserve">7 </w:t>
      </w:r>
      <w:proofErr w:type="spellStart"/>
      <w:r>
        <w:rPr>
          <w:sz w:val="16"/>
          <w:szCs w:val="16"/>
        </w:rPr>
        <w:t>Only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applicable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if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not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included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already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in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the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costs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for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services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by</w:t>
      </w:r>
      <w:proofErr w:type="spellEnd"/>
      <w:r>
        <w:rPr>
          <w:sz w:val="16"/>
          <w:szCs w:val="16"/>
        </w:rPr>
        <w:t xml:space="preserve"> a </w:t>
      </w:r>
      <w:proofErr w:type="spellStart"/>
      <w:r>
        <w:rPr>
          <w:sz w:val="16"/>
          <w:szCs w:val="16"/>
        </w:rPr>
        <w:t>receiving</w:t>
      </w:r>
      <w:proofErr w:type="spellEnd"/>
      <w:r>
        <w:rPr>
          <w:sz w:val="16"/>
          <w:szCs w:val="16"/>
        </w:rPr>
        <w:t xml:space="preserve"> States </w:t>
      </w:r>
      <w:proofErr w:type="spellStart"/>
      <w:r>
        <w:rPr>
          <w:sz w:val="16"/>
          <w:szCs w:val="16"/>
        </w:rPr>
        <w:t>accredited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body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mentioned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in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Table</w:t>
      </w:r>
      <w:proofErr w:type="spellEnd"/>
      <w:r>
        <w:rPr>
          <w:sz w:val="16"/>
          <w:szCs w:val="16"/>
        </w:rPr>
        <w:t xml:space="preserve"> II. </w:t>
      </w:r>
    </w:p>
    <w:p w:rsidR="003D555C" w:rsidRDefault="003D555C" w:rsidP="003D555C">
      <w:pPr>
        <w:spacing w:after="0"/>
        <w:rPr>
          <w:lang w:val="en-US"/>
        </w:rPr>
      </w:pPr>
      <w:r>
        <w:rPr>
          <w:sz w:val="10"/>
          <w:szCs w:val="10"/>
        </w:rPr>
        <w:t xml:space="preserve">8 </w:t>
      </w:r>
      <w:proofErr w:type="spellStart"/>
      <w:r>
        <w:rPr>
          <w:i/>
          <w:iCs/>
          <w:sz w:val="16"/>
          <w:szCs w:val="16"/>
        </w:rPr>
        <w:t>Ibid</w:t>
      </w:r>
      <w:proofErr w:type="spellEnd"/>
      <w:r>
        <w:rPr>
          <w:sz w:val="16"/>
          <w:szCs w:val="16"/>
        </w:rPr>
        <w:t xml:space="preserve">. </w:t>
      </w:r>
      <w:r>
        <w:t xml:space="preserve"> </w:t>
      </w:r>
    </w:p>
    <w:p w:rsidR="003D555C" w:rsidRDefault="003D555C" w:rsidP="003D555C">
      <w:pPr>
        <w:spacing w:after="0"/>
        <w:rPr>
          <w:sz w:val="16"/>
          <w:szCs w:val="16"/>
        </w:rPr>
      </w:pPr>
      <w:r>
        <w:rPr>
          <w:sz w:val="10"/>
          <w:szCs w:val="10"/>
        </w:rPr>
        <w:t xml:space="preserve">9 </w:t>
      </w:r>
      <w:proofErr w:type="spellStart"/>
      <w:r>
        <w:rPr>
          <w:i/>
          <w:iCs/>
          <w:sz w:val="16"/>
          <w:szCs w:val="16"/>
        </w:rPr>
        <w:t>Ibid</w:t>
      </w:r>
      <w:proofErr w:type="spellEnd"/>
      <w:r>
        <w:rPr>
          <w:sz w:val="16"/>
          <w:szCs w:val="16"/>
        </w:rPr>
        <w:t xml:space="preserve">. </w:t>
      </w:r>
    </w:p>
    <w:p w:rsidR="003D555C" w:rsidRDefault="003D555C" w:rsidP="003D555C">
      <w:pPr>
        <w:pStyle w:val="Default"/>
        <w:rPr>
          <w:sz w:val="16"/>
          <w:szCs w:val="16"/>
        </w:rPr>
      </w:pPr>
      <w:r>
        <w:rPr>
          <w:sz w:val="10"/>
          <w:szCs w:val="10"/>
        </w:rPr>
        <w:t xml:space="preserve">10 </w:t>
      </w:r>
      <w:proofErr w:type="spellStart"/>
      <w:r>
        <w:rPr>
          <w:i/>
          <w:iCs/>
          <w:sz w:val="16"/>
          <w:szCs w:val="16"/>
        </w:rPr>
        <w:t>Ibid</w:t>
      </w:r>
      <w:proofErr w:type="spellEnd"/>
      <w:r>
        <w:rPr>
          <w:sz w:val="16"/>
          <w:szCs w:val="16"/>
        </w:rPr>
        <w:t xml:space="preserve">. </w:t>
      </w:r>
    </w:p>
    <w:p w:rsidR="003D555C" w:rsidRDefault="003D555C" w:rsidP="003D555C">
      <w:pPr>
        <w:pStyle w:val="Default"/>
        <w:rPr>
          <w:sz w:val="16"/>
          <w:szCs w:val="16"/>
        </w:rPr>
      </w:pPr>
      <w:r>
        <w:rPr>
          <w:sz w:val="10"/>
          <w:szCs w:val="10"/>
        </w:rPr>
        <w:lastRenderedPageBreak/>
        <w:t xml:space="preserve">11 </w:t>
      </w:r>
      <w:proofErr w:type="spellStart"/>
      <w:r>
        <w:rPr>
          <w:sz w:val="16"/>
          <w:szCs w:val="16"/>
        </w:rPr>
        <w:t>This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category</w:t>
      </w:r>
      <w:proofErr w:type="spellEnd"/>
      <w:r>
        <w:rPr>
          <w:sz w:val="16"/>
          <w:szCs w:val="16"/>
        </w:rPr>
        <w:t xml:space="preserve"> of </w:t>
      </w:r>
      <w:proofErr w:type="spellStart"/>
      <w:r>
        <w:rPr>
          <w:sz w:val="16"/>
          <w:szCs w:val="16"/>
        </w:rPr>
        <w:t>costs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does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not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refer</w:t>
      </w:r>
      <w:proofErr w:type="spellEnd"/>
      <w:r>
        <w:rPr>
          <w:sz w:val="16"/>
          <w:szCs w:val="16"/>
        </w:rPr>
        <w:t xml:space="preserve"> to </w:t>
      </w:r>
      <w:proofErr w:type="spellStart"/>
      <w:r>
        <w:rPr>
          <w:sz w:val="16"/>
          <w:szCs w:val="16"/>
        </w:rPr>
        <w:t>costs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associated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with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the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immigration</w:t>
      </w:r>
      <w:proofErr w:type="spellEnd"/>
      <w:r>
        <w:rPr>
          <w:sz w:val="16"/>
          <w:szCs w:val="16"/>
        </w:rPr>
        <w:t xml:space="preserve"> of </w:t>
      </w:r>
      <w:proofErr w:type="spellStart"/>
      <w:r>
        <w:rPr>
          <w:sz w:val="16"/>
          <w:szCs w:val="16"/>
        </w:rPr>
        <w:t>the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child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i/>
          <w:iCs/>
          <w:sz w:val="16"/>
          <w:szCs w:val="16"/>
        </w:rPr>
        <w:t>into</w:t>
      </w:r>
      <w:proofErr w:type="spellEnd"/>
      <w:r>
        <w:rPr>
          <w:i/>
          <w:iCs/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the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receiving</w:t>
      </w:r>
      <w:proofErr w:type="spellEnd"/>
      <w:r>
        <w:rPr>
          <w:sz w:val="16"/>
          <w:szCs w:val="16"/>
        </w:rPr>
        <w:t xml:space="preserve"> State; </w:t>
      </w:r>
      <w:proofErr w:type="spellStart"/>
      <w:r>
        <w:rPr>
          <w:sz w:val="16"/>
          <w:szCs w:val="16"/>
        </w:rPr>
        <w:t>instead</w:t>
      </w:r>
      <w:proofErr w:type="spellEnd"/>
      <w:r>
        <w:rPr>
          <w:sz w:val="16"/>
          <w:szCs w:val="16"/>
        </w:rPr>
        <w:t xml:space="preserve">, </w:t>
      </w:r>
      <w:proofErr w:type="spellStart"/>
      <w:r>
        <w:rPr>
          <w:sz w:val="16"/>
          <w:szCs w:val="16"/>
        </w:rPr>
        <w:t>it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refers</w:t>
      </w:r>
      <w:proofErr w:type="spellEnd"/>
      <w:r>
        <w:rPr>
          <w:sz w:val="16"/>
          <w:szCs w:val="16"/>
        </w:rPr>
        <w:t xml:space="preserve"> to </w:t>
      </w:r>
      <w:proofErr w:type="spellStart"/>
      <w:r>
        <w:rPr>
          <w:sz w:val="16"/>
          <w:szCs w:val="16"/>
        </w:rPr>
        <w:t>any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fees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charged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by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the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authorities</w:t>
      </w:r>
      <w:proofErr w:type="spellEnd"/>
      <w:r>
        <w:rPr>
          <w:sz w:val="16"/>
          <w:szCs w:val="16"/>
        </w:rPr>
        <w:t xml:space="preserve"> of </w:t>
      </w:r>
      <w:proofErr w:type="spellStart"/>
      <w:r>
        <w:rPr>
          <w:sz w:val="16"/>
          <w:szCs w:val="16"/>
        </w:rPr>
        <w:t>the</w:t>
      </w:r>
      <w:proofErr w:type="spellEnd"/>
      <w:r>
        <w:rPr>
          <w:sz w:val="16"/>
          <w:szCs w:val="16"/>
        </w:rPr>
        <w:t xml:space="preserve"> State of </w:t>
      </w:r>
      <w:proofErr w:type="spellStart"/>
      <w:r>
        <w:rPr>
          <w:sz w:val="16"/>
          <w:szCs w:val="16"/>
        </w:rPr>
        <w:t>origin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in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order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for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the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child</w:t>
      </w:r>
      <w:proofErr w:type="spellEnd"/>
      <w:r>
        <w:rPr>
          <w:sz w:val="16"/>
          <w:szCs w:val="16"/>
        </w:rPr>
        <w:t xml:space="preserve"> to </w:t>
      </w:r>
      <w:proofErr w:type="spellStart"/>
      <w:r>
        <w:rPr>
          <w:i/>
          <w:iCs/>
          <w:sz w:val="16"/>
          <w:szCs w:val="16"/>
        </w:rPr>
        <w:t>exit</w:t>
      </w:r>
      <w:proofErr w:type="spellEnd"/>
      <w:r>
        <w:rPr>
          <w:i/>
          <w:iCs/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the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territory</w:t>
      </w:r>
      <w:proofErr w:type="spellEnd"/>
      <w:r>
        <w:rPr>
          <w:sz w:val="16"/>
          <w:szCs w:val="16"/>
        </w:rPr>
        <w:t xml:space="preserve">. </w:t>
      </w:r>
    </w:p>
    <w:p w:rsidR="003D555C" w:rsidRPr="003D555C" w:rsidRDefault="003D555C" w:rsidP="003D555C">
      <w:pPr>
        <w:spacing w:after="0"/>
        <w:rPr>
          <w:lang w:val="en-US"/>
        </w:rPr>
      </w:pPr>
      <w:r>
        <w:rPr>
          <w:sz w:val="10"/>
          <w:szCs w:val="10"/>
        </w:rPr>
        <w:t xml:space="preserve">12 </w:t>
      </w:r>
      <w:r>
        <w:rPr>
          <w:sz w:val="16"/>
          <w:szCs w:val="16"/>
        </w:rPr>
        <w:t xml:space="preserve">States </w:t>
      </w:r>
      <w:proofErr w:type="spellStart"/>
      <w:r>
        <w:rPr>
          <w:sz w:val="16"/>
          <w:szCs w:val="16"/>
        </w:rPr>
        <w:t>should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be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aware</w:t>
      </w:r>
      <w:proofErr w:type="spellEnd"/>
      <w:r>
        <w:rPr>
          <w:sz w:val="16"/>
          <w:szCs w:val="16"/>
        </w:rPr>
        <w:t xml:space="preserve"> of </w:t>
      </w:r>
      <w:proofErr w:type="spellStart"/>
      <w:r>
        <w:rPr>
          <w:sz w:val="16"/>
          <w:szCs w:val="16"/>
        </w:rPr>
        <w:t>the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psychological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trauma</w:t>
      </w:r>
      <w:proofErr w:type="spellEnd"/>
      <w:r>
        <w:rPr>
          <w:sz w:val="16"/>
          <w:szCs w:val="16"/>
        </w:rPr>
        <w:t xml:space="preserve"> to </w:t>
      </w:r>
      <w:proofErr w:type="spellStart"/>
      <w:r>
        <w:rPr>
          <w:sz w:val="16"/>
          <w:szCs w:val="16"/>
        </w:rPr>
        <w:t>the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child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which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could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occur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when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several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trips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are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made</w:t>
      </w:r>
      <w:proofErr w:type="spellEnd"/>
      <w:r>
        <w:rPr>
          <w:sz w:val="16"/>
          <w:szCs w:val="16"/>
        </w:rPr>
        <w:t xml:space="preserve"> to </w:t>
      </w:r>
      <w:proofErr w:type="spellStart"/>
      <w:r>
        <w:rPr>
          <w:sz w:val="16"/>
          <w:szCs w:val="16"/>
        </w:rPr>
        <w:t>meet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the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child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before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he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or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she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is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finally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entrusted</w:t>
      </w:r>
      <w:proofErr w:type="spellEnd"/>
      <w:r>
        <w:rPr>
          <w:sz w:val="16"/>
          <w:szCs w:val="16"/>
        </w:rPr>
        <w:t xml:space="preserve"> to </w:t>
      </w:r>
      <w:proofErr w:type="spellStart"/>
      <w:r>
        <w:rPr>
          <w:sz w:val="16"/>
          <w:szCs w:val="16"/>
        </w:rPr>
        <w:t>the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adoptive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parents</w:t>
      </w:r>
      <w:proofErr w:type="spellEnd"/>
      <w:r>
        <w:rPr>
          <w:sz w:val="16"/>
          <w:szCs w:val="16"/>
        </w:rPr>
        <w:t xml:space="preserve">. </w:t>
      </w:r>
      <w:r>
        <w:t xml:space="preserve"> </w:t>
      </w:r>
    </w:p>
    <w:sectPr w:rsidR="003D555C" w:rsidRPr="003D555C" w:rsidSect="0086711C">
      <w:type w:val="continuous"/>
      <w:pgSz w:w="11909" w:h="16834" w:code="9"/>
      <w:pgMar w:top="1440" w:right="1440" w:bottom="720" w:left="1440" w:header="709" w:footer="709" w:gutter="0"/>
      <w:cols w:space="708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3870" w:rsidRDefault="00323870" w:rsidP="003D555C">
      <w:pPr>
        <w:spacing w:after="0" w:line="240" w:lineRule="auto"/>
      </w:pPr>
      <w:r>
        <w:separator/>
      </w:r>
    </w:p>
  </w:endnote>
  <w:endnote w:type="continuationSeparator" w:id="0">
    <w:p w:rsidR="00323870" w:rsidRDefault="00323870" w:rsidP="003D55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altName w:val="Verdana"/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3870" w:rsidRDefault="00323870" w:rsidP="003D555C">
      <w:pPr>
        <w:spacing w:after="0" w:line="240" w:lineRule="auto"/>
      </w:pPr>
      <w:r>
        <w:separator/>
      </w:r>
    </w:p>
  </w:footnote>
  <w:footnote w:type="continuationSeparator" w:id="0">
    <w:p w:rsidR="00323870" w:rsidRDefault="00323870" w:rsidP="003D555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D555C"/>
    <w:rsid w:val="003136BF"/>
    <w:rsid w:val="00323870"/>
    <w:rsid w:val="003D555C"/>
    <w:rsid w:val="00584562"/>
    <w:rsid w:val="00642CCE"/>
    <w:rsid w:val="008562E3"/>
    <w:rsid w:val="0086711C"/>
    <w:rsid w:val="00A82E41"/>
    <w:rsid w:val="00C565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C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D55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D555C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3D55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D555C"/>
  </w:style>
  <w:style w:type="paragraph" w:styleId="Footer">
    <w:name w:val="footer"/>
    <w:basedOn w:val="Normal"/>
    <w:link w:val="FooterChar"/>
    <w:uiPriority w:val="99"/>
    <w:unhideWhenUsed/>
    <w:rsid w:val="003D55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555C"/>
  </w:style>
  <w:style w:type="paragraph" w:styleId="BalloonText">
    <w:name w:val="Balloon Text"/>
    <w:basedOn w:val="Normal"/>
    <w:link w:val="BalloonTextChar"/>
    <w:uiPriority w:val="99"/>
    <w:semiHidden/>
    <w:unhideWhenUsed/>
    <w:rsid w:val="003D55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555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DD282E-543B-445A-A26A-716BD20D5B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488</Words>
  <Characters>2784</Characters>
  <Application>Microsoft Office Word</Application>
  <DocSecurity>0</DocSecurity>
  <Lines>23</Lines>
  <Paragraphs>6</Paragraphs>
  <ScaleCrop>false</ScaleCrop>
  <Company>Lirex</Company>
  <LinksUpToDate>false</LinksUpToDate>
  <CharactersWithSpaces>3266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Georgi Yanakiev</dc:creator>
  <cp:keywords/>
  <dc:description/>
  <cp:lastModifiedBy>Georgi Yanakiev</cp:lastModifiedBy>
  <cp:revision>3</cp:revision>
  <dcterms:created xsi:type="dcterms:W3CDTF">2016-01-19T08:45:00Z</dcterms:created>
  <dcterms:modified xsi:type="dcterms:W3CDTF">2016-01-19T08:46:00Z</dcterms:modified>
</cp:coreProperties>
</file>